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97" w:rsidRPr="008D3638" w:rsidRDefault="00915007" w:rsidP="008D3638">
      <w:pPr>
        <w:spacing w:line="240" w:lineRule="auto"/>
        <w:rPr>
          <w:rFonts w:ascii="Times New Roman" w:hAnsi="Times New Roman" w:cs="Times New Roman"/>
          <w:b/>
          <w:sz w:val="40"/>
          <w:szCs w:val="40"/>
        </w:rPr>
      </w:pPr>
      <w:r w:rsidRPr="008D3638">
        <w:rPr>
          <w:rFonts w:ascii="Times New Roman" w:hAnsi="Times New Roman" w:cs="Times New Roman"/>
          <w:b/>
          <w:sz w:val="40"/>
          <w:szCs w:val="40"/>
        </w:rPr>
        <w:t xml:space="preserve">Opioid </w:t>
      </w:r>
      <w:r w:rsidR="002F21B0" w:rsidRPr="008D3638">
        <w:rPr>
          <w:rFonts w:ascii="Times New Roman" w:hAnsi="Times New Roman" w:cs="Times New Roman"/>
          <w:b/>
          <w:sz w:val="40"/>
          <w:szCs w:val="40"/>
        </w:rPr>
        <w:t xml:space="preserve">Crisis: </w:t>
      </w:r>
      <w:r w:rsidRPr="008D3638">
        <w:rPr>
          <w:rFonts w:ascii="Times New Roman" w:hAnsi="Times New Roman" w:cs="Times New Roman"/>
          <w:b/>
          <w:sz w:val="40"/>
          <w:szCs w:val="40"/>
        </w:rPr>
        <w:t>Lawsuits</w:t>
      </w:r>
      <w:r w:rsidR="00066997" w:rsidRPr="008D3638">
        <w:rPr>
          <w:rFonts w:ascii="Times New Roman" w:hAnsi="Times New Roman" w:cs="Times New Roman"/>
          <w:b/>
          <w:sz w:val="40"/>
          <w:szCs w:val="40"/>
        </w:rPr>
        <w:t xml:space="preserve"> </w:t>
      </w:r>
      <w:r w:rsidR="002F21B0" w:rsidRPr="008D3638">
        <w:rPr>
          <w:rFonts w:ascii="Times New Roman" w:hAnsi="Times New Roman" w:cs="Times New Roman"/>
          <w:b/>
          <w:sz w:val="40"/>
          <w:szCs w:val="40"/>
        </w:rPr>
        <w:t>and Solutions</w:t>
      </w:r>
    </w:p>
    <w:p w:rsidR="008B0A46" w:rsidRDefault="00BB51C8" w:rsidP="008D3638">
      <w:pPr>
        <w:spacing w:line="240" w:lineRule="auto"/>
        <w:rPr>
          <w:rFonts w:ascii="Times New Roman" w:hAnsi="Times New Roman" w:cs="Times New Roman"/>
          <w:sz w:val="24"/>
          <w:szCs w:val="24"/>
        </w:rPr>
      </w:pPr>
      <w:r>
        <w:rPr>
          <w:rFonts w:ascii="Times New Roman" w:hAnsi="Times New Roman" w:cs="Times New Roman"/>
          <w:sz w:val="24"/>
          <w:szCs w:val="24"/>
        </w:rPr>
        <w:t>S. Sandy Sanbar, MD, PhD, JD, FCLM</w:t>
      </w:r>
      <w:r w:rsidR="0049769A">
        <w:rPr>
          <w:rStyle w:val="FootnoteReference"/>
          <w:rFonts w:ascii="Times New Roman" w:hAnsi="Times New Roman" w:cs="Times New Roman"/>
          <w:sz w:val="24"/>
          <w:szCs w:val="24"/>
        </w:rPr>
        <w:footnoteReference w:id="2"/>
      </w:r>
    </w:p>
    <w:p w:rsidR="008B0A46" w:rsidRDefault="008B0A46" w:rsidP="008D3638">
      <w:pPr>
        <w:spacing w:line="240" w:lineRule="auto"/>
        <w:rPr>
          <w:rFonts w:ascii="Times New Roman" w:hAnsi="Times New Roman" w:cs="Times New Roman"/>
          <w:sz w:val="24"/>
          <w:szCs w:val="24"/>
        </w:rPr>
      </w:pPr>
    </w:p>
    <w:p w:rsidR="0051347A" w:rsidRDefault="00066997" w:rsidP="008D3638">
      <w:pPr>
        <w:spacing w:line="240" w:lineRule="auto"/>
        <w:rPr>
          <w:rFonts w:ascii="Times New Roman" w:hAnsi="Times New Roman" w:cs="Times New Roman"/>
          <w:sz w:val="24"/>
          <w:szCs w:val="24"/>
        </w:rPr>
      </w:pPr>
      <w:r>
        <w:rPr>
          <w:rFonts w:ascii="Times New Roman" w:hAnsi="Times New Roman" w:cs="Times New Roman"/>
          <w:sz w:val="24"/>
          <w:szCs w:val="24"/>
        </w:rPr>
        <w:t>Th</w:t>
      </w:r>
      <w:r w:rsidR="00A03F99">
        <w:rPr>
          <w:rFonts w:ascii="Times New Roman" w:hAnsi="Times New Roman" w:cs="Times New Roman"/>
          <w:sz w:val="24"/>
          <w:szCs w:val="24"/>
        </w:rPr>
        <w:t xml:space="preserve">is article deals with </w:t>
      </w:r>
      <w:r>
        <w:rPr>
          <w:rFonts w:ascii="Times New Roman" w:hAnsi="Times New Roman" w:cs="Times New Roman"/>
          <w:sz w:val="24"/>
          <w:szCs w:val="24"/>
        </w:rPr>
        <w:t xml:space="preserve">opioid </w:t>
      </w:r>
      <w:r w:rsidR="002F4ED4">
        <w:rPr>
          <w:rFonts w:ascii="Times New Roman" w:hAnsi="Times New Roman" w:cs="Times New Roman"/>
          <w:sz w:val="24"/>
          <w:szCs w:val="24"/>
        </w:rPr>
        <w:t xml:space="preserve">actions against </w:t>
      </w:r>
      <w:r>
        <w:rPr>
          <w:rFonts w:ascii="Times New Roman" w:hAnsi="Times New Roman" w:cs="Times New Roman"/>
          <w:sz w:val="24"/>
          <w:szCs w:val="24"/>
        </w:rPr>
        <w:t>manufacturers</w:t>
      </w:r>
      <w:r w:rsidR="00A03F99">
        <w:rPr>
          <w:rFonts w:ascii="Times New Roman" w:hAnsi="Times New Roman" w:cs="Times New Roman"/>
          <w:sz w:val="24"/>
          <w:szCs w:val="24"/>
        </w:rPr>
        <w:t>,</w:t>
      </w:r>
      <w:r>
        <w:rPr>
          <w:rFonts w:ascii="Times New Roman" w:hAnsi="Times New Roman" w:cs="Times New Roman"/>
          <w:sz w:val="24"/>
          <w:szCs w:val="24"/>
        </w:rPr>
        <w:t xml:space="preserve"> distributors</w:t>
      </w:r>
      <w:r w:rsidR="00A03F99">
        <w:rPr>
          <w:rFonts w:ascii="Times New Roman" w:hAnsi="Times New Roman" w:cs="Times New Roman"/>
          <w:sz w:val="24"/>
          <w:szCs w:val="24"/>
        </w:rPr>
        <w:t xml:space="preserve"> and </w:t>
      </w:r>
      <w:r w:rsidR="0051347A">
        <w:rPr>
          <w:rFonts w:ascii="Times New Roman" w:hAnsi="Times New Roman" w:cs="Times New Roman"/>
          <w:sz w:val="24"/>
          <w:szCs w:val="24"/>
        </w:rPr>
        <w:t>healthcare providers</w:t>
      </w:r>
      <w:r>
        <w:rPr>
          <w:rFonts w:ascii="Times New Roman" w:hAnsi="Times New Roman" w:cs="Times New Roman"/>
          <w:sz w:val="24"/>
          <w:szCs w:val="24"/>
        </w:rPr>
        <w:t xml:space="preserve">.  </w:t>
      </w:r>
      <w:r w:rsidR="00A03F99">
        <w:rPr>
          <w:rFonts w:ascii="Times New Roman" w:hAnsi="Times New Roman" w:cs="Times New Roman"/>
          <w:sz w:val="24"/>
          <w:szCs w:val="24"/>
        </w:rPr>
        <w:t xml:space="preserve">And it </w:t>
      </w:r>
      <w:r>
        <w:rPr>
          <w:rFonts w:ascii="Times New Roman" w:hAnsi="Times New Roman" w:cs="Times New Roman"/>
          <w:sz w:val="24"/>
          <w:szCs w:val="24"/>
        </w:rPr>
        <w:t xml:space="preserve">reviews </w:t>
      </w:r>
      <w:r w:rsidR="00A03F99">
        <w:rPr>
          <w:rFonts w:ascii="Times New Roman" w:hAnsi="Times New Roman" w:cs="Times New Roman"/>
          <w:sz w:val="24"/>
          <w:szCs w:val="24"/>
        </w:rPr>
        <w:t>some</w:t>
      </w:r>
      <w:r w:rsidR="0051347A">
        <w:rPr>
          <w:rFonts w:ascii="Times New Roman" w:hAnsi="Times New Roman" w:cs="Times New Roman"/>
          <w:sz w:val="24"/>
          <w:szCs w:val="24"/>
        </w:rPr>
        <w:t xml:space="preserve"> solutions to the current opioid crises by </w:t>
      </w:r>
      <w:r>
        <w:rPr>
          <w:rFonts w:ascii="Times New Roman" w:hAnsi="Times New Roman" w:cs="Times New Roman"/>
          <w:sz w:val="24"/>
          <w:szCs w:val="24"/>
        </w:rPr>
        <w:t xml:space="preserve">federal, </w:t>
      </w:r>
      <w:r w:rsidR="0051347A">
        <w:rPr>
          <w:rFonts w:ascii="Times New Roman" w:hAnsi="Times New Roman" w:cs="Times New Roman"/>
          <w:sz w:val="24"/>
          <w:szCs w:val="24"/>
        </w:rPr>
        <w:t>state and local gover</w:t>
      </w:r>
      <w:r w:rsidR="0049769A">
        <w:rPr>
          <w:rFonts w:ascii="Times New Roman" w:hAnsi="Times New Roman" w:cs="Times New Roman"/>
          <w:sz w:val="24"/>
          <w:szCs w:val="24"/>
        </w:rPr>
        <w:t>n</w:t>
      </w:r>
      <w:r w:rsidR="0051347A">
        <w:rPr>
          <w:rFonts w:ascii="Times New Roman" w:hAnsi="Times New Roman" w:cs="Times New Roman"/>
          <w:sz w:val="24"/>
          <w:szCs w:val="24"/>
        </w:rPr>
        <w:t>ments, medical organizations, consumer advocates and the public.</w:t>
      </w:r>
    </w:p>
    <w:p w:rsidR="0049769A" w:rsidRPr="0072518A" w:rsidRDefault="0049769A" w:rsidP="008D3638">
      <w:pPr>
        <w:pStyle w:val="ListParagraph"/>
        <w:numPr>
          <w:ilvl w:val="0"/>
          <w:numId w:val="11"/>
        </w:numPr>
        <w:spacing w:line="240" w:lineRule="auto"/>
        <w:rPr>
          <w:rFonts w:ascii="Times New Roman" w:hAnsi="Times New Roman" w:cs="Times New Roman"/>
          <w:b/>
          <w:i/>
          <w:sz w:val="28"/>
          <w:szCs w:val="28"/>
        </w:rPr>
      </w:pPr>
      <w:r w:rsidRPr="0072518A">
        <w:rPr>
          <w:rFonts w:ascii="Times New Roman" w:hAnsi="Times New Roman" w:cs="Times New Roman"/>
          <w:b/>
          <w:i/>
          <w:sz w:val="28"/>
          <w:szCs w:val="28"/>
        </w:rPr>
        <w:t>Opioid actions against manufacturers and distributors</w:t>
      </w:r>
    </w:p>
    <w:p w:rsidR="0088032F" w:rsidRPr="00D846B9" w:rsidRDefault="00BB51C8" w:rsidP="008D3638">
      <w:pPr>
        <w:spacing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Like Big Tobacco</w:t>
      </w:r>
      <w:r w:rsidR="006855B3">
        <w:rPr>
          <w:rFonts w:ascii="Times New Roman" w:hAnsi="Times New Roman" w:cs="Times New Roman"/>
          <w:sz w:val="24"/>
          <w:szCs w:val="24"/>
        </w:rPr>
        <w:t>, s</w:t>
      </w:r>
      <w:r>
        <w:rPr>
          <w:rFonts w:ascii="Times New Roman" w:hAnsi="Times New Roman" w:cs="Times New Roman"/>
          <w:sz w:val="24"/>
          <w:szCs w:val="24"/>
        </w:rPr>
        <w:t xml:space="preserve">tates </w:t>
      </w:r>
      <w:r w:rsidR="006855B3">
        <w:rPr>
          <w:rFonts w:ascii="Times New Roman" w:hAnsi="Times New Roman" w:cs="Times New Roman"/>
          <w:sz w:val="24"/>
          <w:szCs w:val="24"/>
        </w:rPr>
        <w:t>and c</w:t>
      </w:r>
      <w:r w:rsidRPr="007E26B3">
        <w:rPr>
          <w:rFonts w:ascii="Times New Roman" w:hAnsi="Times New Roman" w:cs="Times New Roman"/>
          <w:sz w:val="24"/>
          <w:szCs w:val="24"/>
        </w:rPr>
        <w:t xml:space="preserve">ities have recently </w:t>
      </w:r>
      <w:r w:rsidR="007E26B3">
        <w:rPr>
          <w:rFonts w:ascii="Times New Roman" w:hAnsi="Times New Roman" w:cs="Times New Roman"/>
          <w:sz w:val="24"/>
          <w:szCs w:val="24"/>
        </w:rPr>
        <w:t>begun</w:t>
      </w:r>
      <w:r w:rsidRPr="007E26B3">
        <w:rPr>
          <w:rFonts w:ascii="Times New Roman" w:hAnsi="Times New Roman" w:cs="Times New Roman"/>
          <w:sz w:val="24"/>
          <w:szCs w:val="24"/>
        </w:rPr>
        <w:t xml:space="preserve"> fighting </w:t>
      </w:r>
      <w:r w:rsidRPr="007E26B3">
        <w:rPr>
          <w:rFonts w:ascii="Times New Roman" w:hAnsi="Times New Roman" w:cs="Times New Roman"/>
          <w:bCs/>
          <w:sz w:val="24"/>
          <w:szCs w:val="24"/>
        </w:rPr>
        <w:t xml:space="preserve">the worst opioid epidemic in U.S. history by </w:t>
      </w:r>
      <w:r w:rsidRPr="00734915">
        <w:rPr>
          <w:rFonts w:ascii="Times New Roman" w:hAnsi="Times New Roman" w:cs="Times New Roman"/>
          <w:bCs/>
          <w:sz w:val="24"/>
          <w:szCs w:val="24"/>
        </w:rPr>
        <w:t>suing</w:t>
      </w:r>
      <w:r w:rsidR="003F2EC3" w:rsidRPr="00734915">
        <w:rPr>
          <w:rFonts w:ascii="Times New Roman" w:hAnsi="Times New Roman" w:cs="Times New Roman"/>
          <w:bCs/>
          <w:sz w:val="24"/>
          <w:szCs w:val="24"/>
        </w:rPr>
        <w:t xml:space="preserve"> the</w:t>
      </w:r>
      <w:r w:rsidRPr="00734915">
        <w:rPr>
          <w:rFonts w:ascii="Times New Roman" w:hAnsi="Times New Roman" w:cs="Times New Roman"/>
          <w:bCs/>
          <w:sz w:val="24"/>
          <w:szCs w:val="24"/>
        </w:rPr>
        <w:t xml:space="preserve"> </w:t>
      </w:r>
      <w:r w:rsidR="003F2EC3" w:rsidRPr="002D04C6">
        <w:rPr>
          <w:rFonts w:ascii="Times New Roman" w:eastAsia="Times New Roman" w:hAnsi="Times New Roman" w:cs="Times New Roman"/>
          <w:sz w:val="24"/>
          <w:szCs w:val="24"/>
        </w:rPr>
        <w:t xml:space="preserve">multibillion-dollar </w:t>
      </w:r>
      <w:r w:rsidRPr="00734915">
        <w:rPr>
          <w:rFonts w:ascii="Times New Roman" w:hAnsi="Times New Roman" w:cs="Times New Roman"/>
          <w:bCs/>
          <w:sz w:val="24"/>
          <w:szCs w:val="24"/>
        </w:rPr>
        <w:t>drug companies</w:t>
      </w:r>
      <w:r w:rsidR="007E26B3" w:rsidRPr="00734915">
        <w:rPr>
          <w:rFonts w:ascii="Times New Roman" w:hAnsi="Times New Roman" w:cs="Times New Roman"/>
          <w:bCs/>
          <w:sz w:val="24"/>
          <w:szCs w:val="24"/>
        </w:rPr>
        <w:t>, including both t</w:t>
      </w:r>
      <w:r w:rsidR="007E26B3" w:rsidRPr="002D04C6">
        <w:rPr>
          <w:rFonts w:ascii="Times New Roman" w:eastAsia="Times New Roman" w:hAnsi="Times New Roman" w:cs="Times New Roman"/>
          <w:sz w:val="24"/>
          <w:szCs w:val="24"/>
        </w:rPr>
        <w:t xml:space="preserve">he manufacturers and distributors that market and </w:t>
      </w:r>
      <w:r w:rsidR="006855B3">
        <w:rPr>
          <w:rFonts w:ascii="Times New Roman" w:eastAsia="Times New Roman" w:hAnsi="Times New Roman" w:cs="Times New Roman"/>
          <w:sz w:val="24"/>
          <w:szCs w:val="24"/>
        </w:rPr>
        <w:t>distribute</w:t>
      </w:r>
      <w:r w:rsidR="007E26B3" w:rsidRPr="002D04C6">
        <w:rPr>
          <w:rFonts w:ascii="Times New Roman" w:eastAsia="Times New Roman" w:hAnsi="Times New Roman" w:cs="Times New Roman"/>
          <w:sz w:val="24"/>
          <w:szCs w:val="24"/>
        </w:rPr>
        <w:t xml:space="preserve"> dangerous opioid </w:t>
      </w:r>
      <w:r w:rsidR="007E26B3" w:rsidRPr="00734915">
        <w:rPr>
          <w:rFonts w:ascii="Times New Roman" w:eastAsia="Times New Roman" w:hAnsi="Times New Roman" w:cs="Times New Roman"/>
          <w:sz w:val="24"/>
          <w:szCs w:val="24"/>
        </w:rPr>
        <w:t>medications for pain.</w:t>
      </w:r>
      <w:r w:rsidR="003F2EC3" w:rsidRPr="00734915">
        <w:rPr>
          <w:rFonts w:ascii="Times New Roman" w:eastAsia="Times New Roman" w:hAnsi="Times New Roman" w:cs="Times New Roman"/>
          <w:sz w:val="24"/>
          <w:szCs w:val="24"/>
        </w:rPr>
        <w:t xml:space="preserve">  </w:t>
      </w:r>
      <w:r w:rsidR="00734915" w:rsidRPr="00734915">
        <w:rPr>
          <w:rFonts w:ascii="Times New Roman" w:eastAsia="Times New Roman" w:hAnsi="Times New Roman" w:cs="Times New Roman"/>
          <w:sz w:val="24"/>
          <w:szCs w:val="24"/>
        </w:rPr>
        <w:t xml:space="preserve">About </w:t>
      </w:r>
      <w:r w:rsidR="00734915" w:rsidRPr="00734915">
        <w:rPr>
          <w:rFonts w:ascii="Times New Roman" w:hAnsi="Times New Roman" w:cs="Times New Roman"/>
          <w:sz w:val="24"/>
          <w:szCs w:val="24"/>
        </w:rPr>
        <w:t>two-thirds of the 64,000 people that died of drug overdoses in 2016 were linked to legally prescribed opioids.</w:t>
      </w:r>
    </w:p>
    <w:p w:rsidR="00D846B9" w:rsidRPr="00D846B9" w:rsidRDefault="00A120A6" w:rsidP="008D3638">
      <w:pPr>
        <w:spacing w:line="240" w:lineRule="auto"/>
        <w:ind w:left="360"/>
        <w:rPr>
          <w:rFonts w:ascii="Times New Roman" w:eastAsia="Times New Roman" w:hAnsi="Times New Roman" w:cs="Times New Roman"/>
          <w:sz w:val="24"/>
          <w:szCs w:val="24"/>
        </w:rPr>
      </w:pPr>
      <w:r w:rsidRPr="00D846B9">
        <w:rPr>
          <w:rFonts w:ascii="Times New Roman" w:hAnsi="Times New Roman" w:cs="Times New Roman"/>
          <w:sz w:val="24"/>
          <w:szCs w:val="24"/>
        </w:rPr>
        <w:t>H</w:t>
      </w:r>
      <w:r w:rsidRPr="00D846B9">
        <w:rPr>
          <w:rFonts w:ascii="Times New Roman" w:hAnsi="Times New Roman" w:cs="Times New Roman"/>
          <w:bCs/>
          <w:sz w:val="24"/>
          <w:szCs w:val="24"/>
        </w:rPr>
        <w:t>undreds of lawsuits</w:t>
      </w:r>
      <w:r w:rsidRPr="00D846B9">
        <w:rPr>
          <w:rFonts w:ascii="Times New Roman" w:hAnsi="Times New Roman" w:cs="Times New Roman"/>
          <w:sz w:val="24"/>
          <w:szCs w:val="24"/>
        </w:rPr>
        <w:t xml:space="preserve"> have already been filed across the U</w:t>
      </w:r>
      <w:r w:rsidR="00D25DAD" w:rsidRPr="00D846B9">
        <w:rPr>
          <w:rFonts w:ascii="Times New Roman" w:hAnsi="Times New Roman" w:cs="Times New Roman"/>
          <w:sz w:val="24"/>
          <w:szCs w:val="24"/>
        </w:rPr>
        <w:t>.</w:t>
      </w:r>
      <w:r w:rsidRPr="00D846B9">
        <w:rPr>
          <w:rFonts w:ascii="Times New Roman" w:hAnsi="Times New Roman" w:cs="Times New Roman"/>
          <w:sz w:val="24"/>
          <w:szCs w:val="24"/>
        </w:rPr>
        <w:t>S</w:t>
      </w:r>
      <w:r w:rsidR="00D25DAD" w:rsidRPr="00D846B9">
        <w:rPr>
          <w:rFonts w:ascii="Times New Roman" w:hAnsi="Times New Roman" w:cs="Times New Roman"/>
          <w:sz w:val="24"/>
          <w:szCs w:val="24"/>
        </w:rPr>
        <w:t>.</w:t>
      </w:r>
      <w:r w:rsidRPr="00D846B9">
        <w:rPr>
          <w:rFonts w:ascii="Times New Roman" w:hAnsi="Times New Roman" w:cs="Times New Roman"/>
          <w:sz w:val="24"/>
          <w:szCs w:val="24"/>
        </w:rPr>
        <w:t xml:space="preserve"> against opioid makers and distributors</w:t>
      </w:r>
      <w:r w:rsidR="00D25DAD" w:rsidRPr="00D846B9">
        <w:rPr>
          <w:rFonts w:ascii="Times New Roman" w:hAnsi="Times New Roman" w:cs="Times New Roman"/>
          <w:sz w:val="24"/>
          <w:szCs w:val="24"/>
        </w:rPr>
        <w:t xml:space="preserve">.  </w:t>
      </w:r>
      <w:r w:rsidR="00885BC5" w:rsidRPr="00D846B9">
        <w:rPr>
          <w:rFonts w:ascii="Times New Roman" w:hAnsi="Times New Roman" w:cs="Times New Roman"/>
          <w:sz w:val="24"/>
          <w:szCs w:val="24"/>
        </w:rPr>
        <w:t>For example,</w:t>
      </w:r>
      <w:r w:rsidR="00D846B9" w:rsidRPr="00D846B9">
        <w:rPr>
          <w:rFonts w:ascii="Times New Roman" w:eastAsia="Times New Roman" w:hAnsi="Times New Roman" w:cs="Times New Roman"/>
          <w:sz w:val="24"/>
          <w:szCs w:val="24"/>
        </w:rPr>
        <w:t xml:space="preserve"> in 2007,</w:t>
      </w:r>
      <w:r w:rsidR="00D846B9" w:rsidRPr="002D04C6">
        <w:rPr>
          <w:rFonts w:ascii="Times New Roman" w:eastAsia="Times New Roman" w:hAnsi="Times New Roman" w:cs="Times New Roman"/>
          <w:sz w:val="24"/>
          <w:szCs w:val="24"/>
        </w:rPr>
        <w:t xml:space="preserve"> Purdue Pharma</w:t>
      </w:r>
      <w:r w:rsidR="00D846B9" w:rsidRPr="00D846B9">
        <w:rPr>
          <w:rFonts w:ascii="Times New Roman" w:eastAsia="Times New Roman" w:hAnsi="Times New Roman" w:cs="Times New Roman"/>
          <w:sz w:val="24"/>
          <w:szCs w:val="24"/>
        </w:rPr>
        <w:t xml:space="preserve"> </w:t>
      </w:r>
      <w:r w:rsidR="00D846B9" w:rsidRPr="002D04C6">
        <w:rPr>
          <w:rFonts w:ascii="Times New Roman" w:eastAsia="Times New Roman" w:hAnsi="Times New Roman" w:cs="Times New Roman"/>
          <w:sz w:val="24"/>
          <w:szCs w:val="24"/>
        </w:rPr>
        <w:t>paid a penalty more than $630 million</w:t>
      </w:r>
      <w:r w:rsidR="00D846B9" w:rsidRPr="00D846B9">
        <w:rPr>
          <w:rFonts w:ascii="Times New Roman" w:eastAsia="Times New Roman" w:hAnsi="Times New Roman" w:cs="Times New Roman"/>
          <w:sz w:val="24"/>
          <w:szCs w:val="24"/>
        </w:rPr>
        <w:t xml:space="preserve"> for misleading marketing</w:t>
      </w:r>
      <w:r w:rsidR="00D846B9" w:rsidRPr="002D04C6">
        <w:rPr>
          <w:rFonts w:ascii="Times New Roman" w:eastAsia="Times New Roman" w:hAnsi="Times New Roman" w:cs="Times New Roman"/>
          <w:sz w:val="24"/>
          <w:szCs w:val="24"/>
        </w:rPr>
        <w:t>.</w:t>
      </w:r>
      <w:r w:rsidR="00EA7ADA">
        <w:rPr>
          <w:rFonts w:ascii="Times New Roman" w:eastAsia="Times New Roman" w:hAnsi="Times New Roman" w:cs="Times New Roman"/>
          <w:sz w:val="24"/>
          <w:szCs w:val="24"/>
        </w:rPr>
        <w:t xml:space="preserve">  </w:t>
      </w:r>
    </w:p>
    <w:p w:rsidR="00BF060A" w:rsidRDefault="00D846B9" w:rsidP="008D3638">
      <w:pPr>
        <w:spacing w:line="240" w:lineRule="auto"/>
        <w:ind w:left="360"/>
        <w:rPr>
          <w:rFonts w:ascii="Times New Roman" w:eastAsia="Times New Roman" w:hAnsi="Times New Roman" w:cs="Times New Roman"/>
          <w:sz w:val="24"/>
          <w:szCs w:val="24"/>
        </w:rPr>
      </w:pPr>
      <w:r w:rsidRPr="00D846B9">
        <w:rPr>
          <w:rFonts w:ascii="Times New Roman" w:eastAsia="Times New Roman" w:hAnsi="Times New Roman" w:cs="Times New Roman"/>
          <w:sz w:val="24"/>
          <w:szCs w:val="24"/>
        </w:rPr>
        <w:t>I</w:t>
      </w:r>
      <w:r w:rsidR="00BF060A" w:rsidRPr="002D04C6">
        <w:rPr>
          <w:rFonts w:ascii="Times New Roman" w:eastAsia="Times New Roman" w:hAnsi="Times New Roman" w:cs="Times New Roman"/>
          <w:sz w:val="24"/>
          <w:szCs w:val="24"/>
        </w:rPr>
        <w:t>n 2017, McKesson </w:t>
      </w:r>
      <w:r w:rsidR="00BF060A" w:rsidRPr="00D846B9">
        <w:rPr>
          <w:rFonts w:ascii="Times New Roman" w:eastAsia="Times New Roman" w:hAnsi="Times New Roman" w:cs="Times New Roman"/>
          <w:bCs/>
          <w:sz w:val="24"/>
          <w:szCs w:val="24"/>
        </w:rPr>
        <w:t>agreed to pay</w:t>
      </w:r>
      <w:r w:rsidR="00BF060A" w:rsidRPr="002D04C6">
        <w:rPr>
          <w:rFonts w:ascii="Times New Roman" w:eastAsia="Times New Roman" w:hAnsi="Times New Roman" w:cs="Times New Roman"/>
          <w:sz w:val="24"/>
          <w:szCs w:val="24"/>
        </w:rPr>
        <w:t> a $150 million settlement to the Department of Justice for failing to report suspicious orders of pharmaceutical drugs, particularly opioids</w:t>
      </w:r>
      <w:r w:rsidR="00BF060A">
        <w:rPr>
          <w:rFonts w:ascii="Times New Roman" w:eastAsia="Times New Roman" w:hAnsi="Times New Roman" w:cs="Times New Roman"/>
          <w:sz w:val="24"/>
          <w:szCs w:val="24"/>
        </w:rPr>
        <w:t>.  In 2008</w:t>
      </w:r>
      <w:r w:rsidR="00BF060A" w:rsidRPr="002D04C6">
        <w:rPr>
          <w:rFonts w:ascii="Times New Roman" w:eastAsia="Times New Roman" w:hAnsi="Times New Roman" w:cs="Times New Roman"/>
          <w:sz w:val="24"/>
          <w:szCs w:val="24"/>
        </w:rPr>
        <w:t xml:space="preserve">, McKesson paid </w:t>
      </w:r>
      <w:r w:rsidR="00BF060A">
        <w:rPr>
          <w:rFonts w:ascii="Times New Roman" w:eastAsia="Times New Roman" w:hAnsi="Times New Roman" w:cs="Times New Roman"/>
          <w:sz w:val="24"/>
          <w:szCs w:val="24"/>
        </w:rPr>
        <w:t>an over</w:t>
      </w:r>
      <w:r w:rsidR="00BF060A" w:rsidRPr="002D04C6">
        <w:rPr>
          <w:rFonts w:ascii="Times New Roman" w:eastAsia="Times New Roman" w:hAnsi="Times New Roman" w:cs="Times New Roman"/>
          <w:sz w:val="24"/>
          <w:szCs w:val="24"/>
        </w:rPr>
        <w:t xml:space="preserve"> $13 million fine for similar violations.</w:t>
      </w:r>
      <w:r w:rsidR="00BF060A">
        <w:rPr>
          <w:rFonts w:ascii="Times New Roman" w:eastAsia="Times New Roman" w:hAnsi="Times New Roman" w:cs="Times New Roman"/>
          <w:sz w:val="24"/>
          <w:szCs w:val="24"/>
        </w:rPr>
        <w:t xml:space="preserve">  </w:t>
      </w:r>
    </w:p>
    <w:p w:rsidR="00885BC5" w:rsidRDefault="00D108A9" w:rsidP="008D3638">
      <w:pPr>
        <w:spacing w:line="240" w:lineRule="auto"/>
        <w:ind w:left="360"/>
        <w:rPr>
          <w:rFonts w:ascii="Times New Roman" w:hAnsi="Times New Roman" w:cs="Times New Roman"/>
          <w:sz w:val="24"/>
          <w:szCs w:val="24"/>
        </w:rPr>
      </w:pPr>
      <w:r w:rsidRPr="00D108A9">
        <w:rPr>
          <w:rFonts w:ascii="Times New Roman" w:hAnsi="Times New Roman" w:cs="Times New Roman"/>
          <w:bCs/>
          <w:sz w:val="24"/>
          <w:szCs w:val="24"/>
        </w:rPr>
        <w:t>Mississippi</w:t>
      </w:r>
      <w:r w:rsidRPr="00D108A9">
        <w:rPr>
          <w:rFonts w:ascii="Times New Roman" w:hAnsi="Times New Roman" w:cs="Times New Roman"/>
          <w:sz w:val="24"/>
          <w:szCs w:val="24"/>
        </w:rPr>
        <w:t xml:space="preserve">, </w:t>
      </w:r>
      <w:r w:rsidRPr="00D108A9">
        <w:rPr>
          <w:rFonts w:ascii="Times New Roman" w:hAnsi="Times New Roman" w:cs="Times New Roman"/>
          <w:bCs/>
          <w:sz w:val="24"/>
          <w:szCs w:val="24"/>
        </w:rPr>
        <w:t>Oklahoma</w:t>
      </w:r>
      <w:r w:rsidRPr="00D108A9">
        <w:rPr>
          <w:rFonts w:ascii="Times New Roman" w:hAnsi="Times New Roman" w:cs="Times New Roman"/>
          <w:sz w:val="24"/>
          <w:szCs w:val="24"/>
        </w:rPr>
        <w:t xml:space="preserve">, </w:t>
      </w:r>
      <w:r w:rsidRPr="00D108A9">
        <w:rPr>
          <w:rFonts w:ascii="Times New Roman" w:hAnsi="Times New Roman" w:cs="Times New Roman"/>
          <w:bCs/>
          <w:sz w:val="24"/>
          <w:szCs w:val="24"/>
        </w:rPr>
        <w:t>Missouri</w:t>
      </w:r>
      <w:r w:rsidRPr="00D108A9">
        <w:rPr>
          <w:rFonts w:ascii="Times New Roman" w:hAnsi="Times New Roman" w:cs="Times New Roman"/>
          <w:sz w:val="24"/>
          <w:szCs w:val="24"/>
        </w:rPr>
        <w:t xml:space="preserve">, </w:t>
      </w:r>
      <w:r w:rsidRPr="00D108A9">
        <w:rPr>
          <w:rFonts w:ascii="Times New Roman" w:hAnsi="Times New Roman" w:cs="Times New Roman"/>
          <w:bCs/>
          <w:sz w:val="24"/>
          <w:szCs w:val="24"/>
        </w:rPr>
        <w:t>New Hampshire</w:t>
      </w:r>
      <w:r w:rsidRPr="00D108A9">
        <w:rPr>
          <w:rFonts w:ascii="Times New Roman" w:hAnsi="Times New Roman" w:cs="Times New Roman"/>
          <w:sz w:val="24"/>
          <w:szCs w:val="24"/>
        </w:rPr>
        <w:t>, and other states</w:t>
      </w:r>
      <w:r>
        <w:rPr>
          <w:rFonts w:ascii="Times New Roman" w:hAnsi="Times New Roman" w:cs="Times New Roman"/>
          <w:sz w:val="24"/>
          <w:szCs w:val="24"/>
        </w:rPr>
        <w:t xml:space="preserve"> as well as local jurisdictions filed lawsuits</w:t>
      </w:r>
      <w:r w:rsidRPr="00D108A9">
        <w:rPr>
          <w:rFonts w:ascii="Times New Roman" w:hAnsi="Times New Roman" w:cs="Times New Roman"/>
          <w:sz w:val="24"/>
          <w:szCs w:val="24"/>
        </w:rPr>
        <w:t xml:space="preserve">. </w:t>
      </w:r>
      <w:r w:rsidR="00915007">
        <w:rPr>
          <w:rFonts w:ascii="Times New Roman" w:hAnsi="Times New Roman" w:cs="Times New Roman"/>
          <w:sz w:val="24"/>
          <w:szCs w:val="24"/>
        </w:rPr>
        <w:t xml:space="preserve"> </w:t>
      </w:r>
      <w:r w:rsidR="00DE7E2B">
        <w:rPr>
          <w:rFonts w:ascii="Times New Roman" w:hAnsi="Times New Roman" w:cs="Times New Roman"/>
          <w:sz w:val="24"/>
          <w:szCs w:val="24"/>
        </w:rPr>
        <w:t>Kentucky</w:t>
      </w:r>
      <w:r>
        <w:rPr>
          <w:rFonts w:ascii="Times New Roman" w:hAnsi="Times New Roman" w:cs="Times New Roman"/>
          <w:sz w:val="24"/>
          <w:szCs w:val="24"/>
        </w:rPr>
        <w:t xml:space="preserve"> </w:t>
      </w:r>
      <w:r w:rsidRPr="00D108A9">
        <w:rPr>
          <w:rFonts w:ascii="Times New Roman" w:hAnsi="Times New Roman" w:cs="Times New Roman"/>
          <w:sz w:val="24"/>
          <w:szCs w:val="24"/>
        </w:rPr>
        <w:t xml:space="preserve">previously settled with Purdue (for </w:t>
      </w:r>
      <w:r w:rsidRPr="00D108A9">
        <w:rPr>
          <w:rFonts w:ascii="Times New Roman" w:hAnsi="Times New Roman" w:cs="Times New Roman"/>
          <w:bCs/>
          <w:sz w:val="24"/>
          <w:szCs w:val="24"/>
        </w:rPr>
        <w:t>$24 million</w:t>
      </w:r>
      <w:r w:rsidRPr="00D108A9">
        <w:rPr>
          <w:rFonts w:ascii="Times New Roman" w:hAnsi="Times New Roman" w:cs="Times New Roman"/>
          <w:sz w:val="24"/>
          <w:szCs w:val="24"/>
        </w:rPr>
        <w:t xml:space="preserve">) </w:t>
      </w:r>
      <w:r w:rsidRPr="00885BC5">
        <w:rPr>
          <w:rFonts w:ascii="Times New Roman" w:hAnsi="Times New Roman" w:cs="Times New Roman"/>
          <w:sz w:val="24"/>
          <w:szCs w:val="24"/>
        </w:rPr>
        <w:t xml:space="preserve">and Janssen (for </w:t>
      </w:r>
      <w:r w:rsidRPr="00885BC5">
        <w:rPr>
          <w:rFonts w:ascii="Times New Roman" w:hAnsi="Times New Roman" w:cs="Times New Roman"/>
          <w:bCs/>
          <w:sz w:val="24"/>
          <w:szCs w:val="24"/>
        </w:rPr>
        <w:t>nearly $16 million</w:t>
      </w:r>
      <w:r w:rsidRPr="00885BC5">
        <w:rPr>
          <w:rFonts w:ascii="Times New Roman" w:hAnsi="Times New Roman" w:cs="Times New Roman"/>
          <w:sz w:val="24"/>
          <w:szCs w:val="24"/>
        </w:rPr>
        <w:t>) in cases alleging misleading marketing.</w:t>
      </w:r>
      <w:r w:rsidR="00885BC5" w:rsidRPr="00885BC5">
        <w:rPr>
          <w:rFonts w:ascii="Times New Roman" w:hAnsi="Times New Roman" w:cs="Times New Roman"/>
          <w:sz w:val="24"/>
          <w:szCs w:val="24"/>
        </w:rPr>
        <w:t xml:space="preserve">  </w:t>
      </w:r>
    </w:p>
    <w:p w:rsidR="00DE7E2B" w:rsidRDefault="00D63A95" w:rsidP="008D3638">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In May 2017, </w:t>
      </w:r>
      <w:r w:rsidR="006855B3">
        <w:rPr>
          <w:rFonts w:ascii="Times New Roman" w:hAnsi="Times New Roman" w:cs="Times New Roman"/>
          <w:sz w:val="24"/>
          <w:szCs w:val="24"/>
        </w:rPr>
        <w:t xml:space="preserve">the </w:t>
      </w:r>
      <w:r>
        <w:rPr>
          <w:rFonts w:ascii="Times New Roman" w:hAnsi="Times New Roman" w:cs="Times New Roman"/>
          <w:sz w:val="24"/>
          <w:szCs w:val="24"/>
        </w:rPr>
        <w:t xml:space="preserve">Ohio </w:t>
      </w:r>
      <w:r w:rsidRPr="00D846B9">
        <w:rPr>
          <w:rFonts w:ascii="Times New Roman" w:hAnsi="Times New Roman" w:cs="Times New Roman"/>
          <w:sz w:val="24"/>
          <w:szCs w:val="24"/>
        </w:rPr>
        <w:t>Attorney General</w:t>
      </w:r>
      <w:r w:rsidR="00A456CB">
        <w:rPr>
          <w:rStyle w:val="EndnoteReference"/>
          <w:rFonts w:ascii="Times New Roman" w:hAnsi="Times New Roman" w:cs="Times New Roman"/>
          <w:sz w:val="24"/>
          <w:szCs w:val="24"/>
        </w:rPr>
        <w:endnoteReference w:id="2"/>
      </w:r>
      <w:r w:rsidRPr="00D846B9">
        <w:rPr>
          <w:rFonts w:ascii="Times New Roman" w:hAnsi="Times New Roman" w:cs="Times New Roman"/>
          <w:sz w:val="24"/>
          <w:szCs w:val="24"/>
        </w:rPr>
        <w:t xml:space="preserve"> filed a lawsuit against Purdue Pharma L.P., The Frederick Company, Inc., Teva Pharmaceutical Industries,Ltd., Cephalon, Inc., Johnson &amp; Johnson</w:t>
      </w:r>
      <w:r w:rsidR="007857A9" w:rsidRPr="00D846B9">
        <w:rPr>
          <w:rFonts w:ascii="Times New Roman" w:hAnsi="Times New Roman" w:cs="Times New Roman"/>
          <w:sz w:val="24"/>
          <w:szCs w:val="24"/>
        </w:rPr>
        <w:t xml:space="preserve">, and several other companies, alleging that defendants: </w:t>
      </w:r>
    </w:p>
    <w:p w:rsidR="00DE7E2B" w:rsidRDefault="007857A9" w:rsidP="008D3638">
      <w:pPr>
        <w:pStyle w:val="ListParagraph"/>
        <w:numPr>
          <w:ilvl w:val="0"/>
          <w:numId w:val="2"/>
        </w:numPr>
        <w:spacing w:line="240" w:lineRule="auto"/>
        <w:ind w:left="1080"/>
        <w:rPr>
          <w:rFonts w:ascii="Times New Roman" w:hAnsi="Times New Roman" w:cs="Times New Roman"/>
          <w:sz w:val="24"/>
          <w:szCs w:val="24"/>
        </w:rPr>
      </w:pPr>
      <w:r w:rsidRPr="00DE7E2B">
        <w:rPr>
          <w:rFonts w:ascii="Times New Roman" w:hAnsi="Times New Roman" w:cs="Times New Roman"/>
          <w:sz w:val="24"/>
          <w:szCs w:val="24"/>
        </w:rPr>
        <w:t xml:space="preserve">Used Multiple Avenues To Disseminate False And Deceptive Statements About Opioids; </w:t>
      </w:r>
    </w:p>
    <w:p w:rsidR="00DE7E2B" w:rsidRDefault="007857A9" w:rsidP="008D3638">
      <w:pPr>
        <w:pStyle w:val="ListParagraph"/>
        <w:numPr>
          <w:ilvl w:val="0"/>
          <w:numId w:val="2"/>
        </w:numPr>
        <w:spacing w:line="240" w:lineRule="auto"/>
        <w:ind w:left="1080"/>
        <w:rPr>
          <w:rFonts w:ascii="Times New Roman" w:hAnsi="Times New Roman" w:cs="Times New Roman"/>
          <w:sz w:val="24"/>
          <w:szCs w:val="24"/>
        </w:rPr>
      </w:pPr>
      <w:r w:rsidRPr="00DE7E2B">
        <w:rPr>
          <w:rFonts w:ascii="Times New Roman" w:hAnsi="Times New Roman" w:cs="Times New Roman"/>
          <w:sz w:val="24"/>
          <w:szCs w:val="24"/>
        </w:rPr>
        <w:t xml:space="preserve">Marketing Scheme Misrepresented The Risks And Benefits Of Opioids; </w:t>
      </w:r>
    </w:p>
    <w:p w:rsidR="00DE7E2B" w:rsidRDefault="007857A9" w:rsidP="008D3638">
      <w:pPr>
        <w:pStyle w:val="ListParagraph"/>
        <w:numPr>
          <w:ilvl w:val="0"/>
          <w:numId w:val="2"/>
        </w:numPr>
        <w:spacing w:line="240" w:lineRule="auto"/>
        <w:ind w:left="1080"/>
        <w:rPr>
          <w:rFonts w:ascii="Times New Roman" w:hAnsi="Times New Roman" w:cs="Times New Roman"/>
          <w:sz w:val="24"/>
          <w:szCs w:val="24"/>
        </w:rPr>
      </w:pPr>
      <w:r w:rsidRPr="00DE7E2B">
        <w:rPr>
          <w:rFonts w:ascii="Times New Roman" w:hAnsi="Times New Roman" w:cs="Times New Roman"/>
          <w:sz w:val="24"/>
          <w:szCs w:val="24"/>
        </w:rPr>
        <w:t xml:space="preserve">Targeted Susceptible Prescribers And Vulnerable Patient Populations; </w:t>
      </w:r>
    </w:p>
    <w:p w:rsidR="00DE7E2B" w:rsidRDefault="007857A9" w:rsidP="008D3638">
      <w:pPr>
        <w:pStyle w:val="ListParagraph"/>
        <w:numPr>
          <w:ilvl w:val="0"/>
          <w:numId w:val="2"/>
        </w:numPr>
        <w:spacing w:line="240" w:lineRule="auto"/>
        <w:ind w:left="1080"/>
        <w:rPr>
          <w:rFonts w:ascii="Times New Roman" w:hAnsi="Times New Roman" w:cs="Times New Roman"/>
          <w:sz w:val="24"/>
          <w:szCs w:val="24"/>
        </w:rPr>
      </w:pPr>
      <w:r w:rsidRPr="00DE7E2B">
        <w:rPr>
          <w:rFonts w:ascii="Times New Roman" w:hAnsi="Times New Roman" w:cs="Times New Roman"/>
          <w:sz w:val="24"/>
          <w:szCs w:val="24"/>
        </w:rPr>
        <w:t xml:space="preserve">Knew That Their Marketing Of Opioids Was False And Deceptive, They Fraudulently Concealed Their Misconduct; </w:t>
      </w:r>
    </w:p>
    <w:p w:rsidR="00DE7E2B" w:rsidRDefault="007857A9" w:rsidP="008D3638">
      <w:pPr>
        <w:pStyle w:val="ListParagraph"/>
        <w:numPr>
          <w:ilvl w:val="0"/>
          <w:numId w:val="2"/>
        </w:numPr>
        <w:spacing w:line="240" w:lineRule="auto"/>
        <w:ind w:left="1080"/>
        <w:rPr>
          <w:rFonts w:ascii="Times New Roman" w:hAnsi="Times New Roman" w:cs="Times New Roman"/>
          <w:sz w:val="24"/>
          <w:szCs w:val="24"/>
        </w:rPr>
      </w:pPr>
      <w:r w:rsidRPr="00DE7E2B">
        <w:rPr>
          <w:rFonts w:ascii="Times New Roman" w:hAnsi="Times New Roman" w:cs="Times New Roman"/>
          <w:sz w:val="24"/>
          <w:szCs w:val="24"/>
        </w:rPr>
        <w:t xml:space="preserve">Deceptive Marketing Scheme Has Fueled The Opioid Epidemic And Devastated Ohio Communities; </w:t>
      </w:r>
    </w:p>
    <w:p w:rsidR="00DE7E2B" w:rsidRDefault="007857A9" w:rsidP="008D3638">
      <w:pPr>
        <w:pStyle w:val="ListParagraph"/>
        <w:numPr>
          <w:ilvl w:val="0"/>
          <w:numId w:val="2"/>
        </w:numPr>
        <w:spacing w:line="240" w:lineRule="auto"/>
        <w:ind w:left="1080"/>
        <w:rPr>
          <w:rFonts w:ascii="Times New Roman" w:hAnsi="Times New Roman" w:cs="Times New Roman"/>
          <w:sz w:val="24"/>
          <w:szCs w:val="24"/>
        </w:rPr>
      </w:pPr>
      <w:r w:rsidRPr="00DE7E2B">
        <w:rPr>
          <w:rFonts w:ascii="Times New Roman" w:hAnsi="Times New Roman" w:cs="Times New Roman"/>
          <w:sz w:val="24"/>
          <w:szCs w:val="24"/>
        </w:rPr>
        <w:t>Unlawful Opioid Promotion And Scheme Has Caused Substantial Economic Injury To State Agencies</w:t>
      </w:r>
      <w:r w:rsidR="00416BC7" w:rsidRPr="00DE7E2B">
        <w:rPr>
          <w:rFonts w:ascii="Times New Roman" w:hAnsi="Times New Roman" w:cs="Times New Roman"/>
          <w:sz w:val="24"/>
          <w:szCs w:val="24"/>
        </w:rPr>
        <w:t xml:space="preserve">; and </w:t>
      </w:r>
    </w:p>
    <w:p w:rsidR="00D63A95" w:rsidRPr="00DE7E2B" w:rsidRDefault="00416BC7" w:rsidP="008D3638">
      <w:pPr>
        <w:pStyle w:val="ListParagraph"/>
        <w:numPr>
          <w:ilvl w:val="0"/>
          <w:numId w:val="2"/>
        </w:numPr>
        <w:spacing w:line="240" w:lineRule="auto"/>
        <w:ind w:left="1080"/>
        <w:rPr>
          <w:rFonts w:ascii="Times New Roman" w:hAnsi="Times New Roman" w:cs="Times New Roman"/>
          <w:sz w:val="24"/>
          <w:szCs w:val="24"/>
        </w:rPr>
      </w:pPr>
      <w:r w:rsidRPr="00DE7E2B">
        <w:rPr>
          <w:rFonts w:ascii="Times New Roman" w:hAnsi="Times New Roman" w:cs="Times New Roman"/>
          <w:sz w:val="24"/>
          <w:szCs w:val="24"/>
        </w:rPr>
        <w:lastRenderedPageBreak/>
        <w:t>Their Fraudulent Marketing Has Led To Record Profits.</w:t>
      </w:r>
    </w:p>
    <w:p w:rsidR="00DE7E2B" w:rsidRDefault="00D63A95" w:rsidP="008D3638">
      <w:pPr>
        <w:spacing w:line="240" w:lineRule="auto"/>
        <w:ind w:left="360"/>
        <w:rPr>
          <w:rStyle w:val="responsivemedia-captiontext--2wfdf1"/>
          <w:rFonts w:ascii="Times New Roman" w:hAnsi="Times New Roman" w:cs="Times New Roman"/>
          <w:color w:val="auto"/>
          <w:sz w:val="24"/>
          <w:szCs w:val="24"/>
        </w:rPr>
      </w:pPr>
      <w:r w:rsidRPr="00D846B9">
        <w:rPr>
          <w:rFonts w:ascii="Times New Roman" w:eastAsia="Times New Roman" w:hAnsi="Times New Roman" w:cs="Times New Roman"/>
          <w:sz w:val="24"/>
          <w:szCs w:val="24"/>
        </w:rPr>
        <w:t>I</w:t>
      </w:r>
      <w:r w:rsidR="00A120A6" w:rsidRPr="00D846B9">
        <w:rPr>
          <w:rFonts w:ascii="Times New Roman" w:eastAsia="Times New Roman" w:hAnsi="Times New Roman" w:cs="Times New Roman"/>
          <w:sz w:val="24"/>
          <w:szCs w:val="24"/>
        </w:rPr>
        <w:t xml:space="preserve">n January, 2018, </w:t>
      </w:r>
      <w:r w:rsidR="00A120A6" w:rsidRPr="00D846B9">
        <w:rPr>
          <w:rStyle w:val="responsivemedia-captiontext--2wfdf1"/>
          <w:rFonts w:ascii="Times New Roman" w:hAnsi="Times New Roman" w:cs="Times New Roman"/>
          <w:color w:val="auto"/>
          <w:sz w:val="24"/>
          <w:szCs w:val="24"/>
        </w:rPr>
        <w:t>Mayor Bill de Blasio announced that New York City is suing manufacturers and distributors of opioids in an effort to recoup some of the costs associated with the deadly epidemic.</w:t>
      </w:r>
      <w:r w:rsidR="00734915" w:rsidRPr="00D846B9">
        <w:rPr>
          <w:rStyle w:val="responsivemedia-captiontext--2wfdf1"/>
          <w:rFonts w:ascii="Times New Roman" w:hAnsi="Times New Roman" w:cs="Times New Roman"/>
          <w:color w:val="auto"/>
          <w:sz w:val="24"/>
          <w:szCs w:val="24"/>
        </w:rPr>
        <w:t xml:space="preserve">  </w:t>
      </w:r>
    </w:p>
    <w:p w:rsidR="00BB51C8" w:rsidRPr="00D846B9" w:rsidRDefault="003F2EC3" w:rsidP="008D3638">
      <w:pPr>
        <w:spacing w:line="240" w:lineRule="auto"/>
        <w:ind w:left="360"/>
        <w:rPr>
          <w:rFonts w:ascii="Times New Roman" w:hAnsi="Times New Roman" w:cs="Times New Roman"/>
          <w:sz w:val="24"/>
          <w:szCs w:val="24"/>
        </w:rPr>
      </w:pPr>
      <w:r w:rsidRPr="00D846B9">
        <w:rPr>
          <w:rFonts w:ascii="Times New Roman" w:eastAsia="Times New Roman" w:hAnsi="Times New Roman" w:cs="Times New Roman"/>
          <w:sz w:val="24"/>
          <w:szCs w:val="24"/>
        </w:rPr>
        <w:t xml:space="preserve">In May 2018,  </w:t>
      </w:r>
      <w:r w:rsidR="0088032F" w:rsidRPr="00D846B9">
        <w:rPr>
          <w:rFonts w:ascii="Times New Roman" w:hAnsi="Times New Roman" w:cs="Times New Roman"/>
          <w:sz w:val="24"/>
          <w:szCs w:val="24"/>
        </w:rPr>
        <w:t xml:space="preserve">U.S. state attorneys general of Nevada, Texas, Florida, North Carolina, North Dakota and Tennessee alleged that </w:t>
      </w:r>
      <w:r w:rsidR="00D25DAD" w:rsidRPr="00D846B9">
        <w:rPr>
          <w:rFonts w:ascii="Times New Roman" w:hAnsi="Times New Roman" w:cs="Times New Roman"/>
          <w:sz w:val="24"/>
          <w:szCs w:val="24"/>
        </w:rPr>
        <w:t xml:space="preserve">Purdue Pharma LP, maker of OxyContin, </w:t>
      </w:r>
      <w:r w:rsidR="0088032F" w:rsidRPr="00D846B9">
        <w:rPr>
          <w:rFonts w:ascii="Times New Roman" w:hAnsi="Times New Roman" w:cs="Times New Roman"/>
          <w:sz w:val="24"/>
          <w:szCs w:val="24"/>
        </w:rPr>
        <w:t>violated state consumer protection laws by falsely denying or downplaying the addiction risk while overstating the benefits of opioids. The</w:t>
      </w:r>
      <w:r w:rsidR="00D25DAD" w:rsidRPr="00D846B9">
        <w:rPr>
          <w:rFonts w:ascii="Times New Roman" w:hAnsi="Times New Roman" w:cs="Times New Roman"/>
          <w:sz w:val="24"/>
          <w:szCs w:val="24"/>
        </w:rPr>
        <w:t xml:space="preserve"> </w:t>
      </w:r>
      <w:r w:rsidRPr="00D846B9">
        <w:rPr>
          <w:rFonts w:ascii="Times New Roman" w:hAnsi="Times New Roman" w:cs="Times New Roman"/>
          <w:sz w:val="24"/>
          <w:szCs w:val="24"/>
        </w:rPr>
        <w:t xml:space="preserve">company </w:t>
      </w:r>
      <w:r w:rsidR="00D25DAD" w:rsidRPr="00D846B9">
        <w:rPr>
          <w:rFonts w:ascii="Times New Roman" w:hAnsi="Times New Roman" w:cs="Times New Roman"/>
          <w:sz w:val="24"/>
          <w:szCs w:val="24"/>
        </w:rPr>
        <w:t xml:space="preserve">was accused </w:t>
      </w:r>
      <w:r w:rsidRPr="00D846B9">
        <w:rPr>
          <w:rFonts w:ascii="Times New Roman" w:hAnsi="Times New Roman" w:cs="Times New Roman"/>
          <w:sz w:val="24"/>
          <w:szCs w:val="24"/>
        </w:rPr>
        <w:t xml:space="preserve">of fueling a national opioid epidemic by deceptively marketing its </w:t>
      </w:r>
      <w:r w:rsidR="0088032F" w:rsidRPr="00D846B9">
        <w:rPr>
          <w:rFonts w:ascii="Times New Roman" w:hAnsi="Times New Roman" w:cs="Times New Roman"/>
          <w:sz w:val="24"/>
          <w:szCs w:val="24"/>
        </w:rPr>
        <w:t>opioids</w:t>
      </w:r>
      <w:r w:rsidRPr="00D846B9">
        <w:rPr>
          <w:rFonts w:ascii="Times New Roman" w:hAnsi="Times New Roman" w:cs="Times New Roman"/>
          <w:sz w:val="24"/>
          <w:szCs w:val="24"/>
        </w:rPr>
        <w:t xml:space="preserve"> to generate billions of dollars in </w:t>
      </w:r>
      <w:r w:rsidR="00A120A6" w:rsidRPr="00D846B9">
        <w:rPr>
          <w:rFonts w:ascii="Times New Roman" w:hAnsi="Times New Roman" w:cs="Times New Roman"/>
          <w:sz w:val="24"/>
          <w:szCs w:val="24"/>
        </w:rPr>
        <w:t>income</w:t>
      </w:r>
      <w:r w:rsidRPr="00D846B9">
        <w:rPr>
          <w:rFonts w:ascii="Times New Roman" w:hAnsi="Times New Roman" w:cs="Times New Roman"/>
          <w:sz w:val="24"/>
          <w:szCs w:val="24"/>
        </w:rPr>
        <w:t>.</w:t>
      </w:r>
      <w:r w:rsidR="00D25DAD" w:rsidRPr="00D846B9">
        <w:rPr>
          <w:rFonts w:ascii="Times New Roman" w:hAnsi="Times New Roman" w:cs="Times New Roman"/>
          <w:sz w:val="24"/>
          <w:szCs w:val="24"/>
        </w:rPr>
        <w:t xml:space="preserve">  It </w:t>
      </w:r>
      <w:r w:rsidR="00D25DAD" w:rsidRPr="00D25DAD">
        <w:rPr>
          <w:rFonts w:ascii="Times New Roman" w:eastAsia="Times New Roman" w:hAnsi="Times New Roman" w:cs="Times New Roman"/>
          <w:sz w:val="24"/>
          <w:szCs w:val="24"/>
        </w:rPr>
        <w:t>encourag</w:t>
      </w:r>
      <w:r w:rsidR="00D25DAD" w:rsidRPr="00D846B9">
        <w:rPr>
          <w:rFonts w:ascii="Times New Roman" w:eastAsia="Times New Roman" w:hAnsi="Times New Roman" w:cs="Times New Roman"/>
          <w:sz w:val="24"/>
          <w:szCs w:val="24"/>
        </w:rPr>
        <w:t>ed</w:t>
      </w:r>
      <w:r w:rsidR="00D25DAD" w:rsidRPr="00D25DAD">
        <w:rPr>
          <w:rFonts w:ascii="Times New Roman" w:eastAsia="Times New Roman" w:hAnsi="Times New Roman" w:cs="Times New Roman"/>
          <w:sz w:val="24"/>
          <w:szCs w:val="24"/>
        </w:rPr>
        <w:t xml:space="preserve"> doctors to overprescribe the pills and </w:t>
      </w:r>
      <w:r w:rsidR="006855B3">
        <w:rPr>
          <w:rFonts w:ascii="Times New Roman" w:eastAsia="Times New Roman" w:hAnsi="Times New Roman" w:cs="Times New Roman"/>
          <w:sz w:val="24"/>
          <w:szCs w:val="24"/>
        </w:rPr>
        <w:t>persuaded</w:t>
      </w:r>
      <w:r w:rsidR="00D25DAD" w:rsidRPr="00D25DAD">
        <w:rPr>
          <w:rFonts w:ascii="Times New Roman" w:eastAsia="Times New Roman" w:hAnsi="Times New Roman" w:cs="Times New Roman"/>
          <w:sz w:val="24"/>
          <w:szCs w:val="24"/>
        </w:rPr>
        <w:t xml:space="preserve"> patients to think the pills were safe and effective.</w:t>
      </w:r>
    </w:p>
    <w:p w:rsidR="00D25DAD" w:rsidRPr="00D25DAD" w:rsidRDefault="00416BC7" w:rsidP="008D3638">
      <w:pPr>
        <w:spacing w:line="240" w:lineRule="auto"/>
        <w:ind w:left="360"/>
        <w:rPr>
          <w:rFonts w:ascii="Times New Roman" w:hAnsi="Times New Roman" w:cs="Times New Roman"/>
          <w:sz w:val="24"/>
          <w:szCs w:val="24"/>
        </w:rPr>
      </w:pPr>
      <w:r w:rsidRPr="00D846B9">
        <w:rPr>
          <w:rFonts w:ascii="Times New Roman" w:hAnsi="Times New Roman" w:cs="Times New Roman"/>
          <w:sz w:val="24"/>
          <w:szCs w:val="24"/>
        </w:rPr>
        <w:t>In May 2018,</w:t>
      </w:r>
      <w:r w:rsidR="00DE7E2B">
        <w:rPr>
          <w:rFonts w:ascii="Times New Roman" w:hAnsi="Times New Roman" w:cs="Times New Roman"/>
          <w:sz w:val="24"/>
          <w:szCs w:val="24"/>
        </w:rPr>
        <w:t xml:space="preserve"> Florida sued</w:t>
      </w:r>
      <w:r w:rsidRPr="00D846B9">
        <w:rPr>
          <w:rFonts w:ascii="Times New Roman" w:hAnsi="Times New Roman" w:cs="Times New Roman"/>
          <w:sz w:val="24"/>
          <w:szCs w:val="24"/>
        </w:rPr>
        <w:t xml:space="preserve"> </w:t>
      </w:r>
      <w:r w:rsidR="00A120A6" w:rsidRPr="00D846B9">
        <w:rPr>
          <w:rFonts w:ascii="Times New Roman" w:hAnsi="Times New Roman" w:cs="Times New Roman"/>
          <w:sz w:val="24"/>
          <w:szCs w:val="24"/>
        </w:rPr>
        <w:t>Endo Pharmaceuticals Inc, Allergan, units</w:t>
      </w:r>
      <w:r w:rsidR="00A120A6" w:rsidRPr="00416BC7">
        <w:rPr>
          <w:rFonts w:ascii="Times New Roman" w:hAnsi="Times New Roman" w:cs="Times New Roman"/>
          <w:sz w:val="24"/>
          <w:szCs w:val="24"/>
        </w:rPr>
        <w:t xml:space="preserve"> of Johnson &amp; Johnson and Teva Pharmaceutical Industries, and Mallinckrodt</w:t>
      </w:r>
      <w:r w:rsidR="00A120A6" w:rsidRPr="00734915">
        <w:rPr>
          <w:rFonts w:ascii="Times New Roman" w:hAnsi="Times New Roman" w:cs="Times New Roman"/>
          <w:sz w:val="24"/>
          <w:szCs w:val="24"/>
        </w:rPr>
        <w:t>, as well as drug distributors AmerisourceBergen Corp, Cardinal Health Inc and McKesson Corp.</w:t>
      </w:r>
      <w:r w:rsidR="00D25DAD" w:rsidRPr="00734915">
        <w:rPr>
          <w:rFonts w:ascii="Times New Roman" w:hAnsi="Times New Roman" w:cs="Times New Roman"/>
          <w:sz w:val="24"/>
          <w:szCs w:val="24"/>
        </w:rPr>
        <w:t xml:space="preserve">  O</w:t>
      </w:r>
      <w:r w:rsidR="00D25DAD" w:rsidRPr="00D25DAD">
        <w:rPr>
          <w:rFonts w:ascii="Times New Roman" w:eastAsia="Times New Roman" w:hAnsi="Times New Roman" w:cs="Times New Roman"/>
          <w:sz w:val="24"/>
          <w:szCs w:val="24"/>
        </w:rPr>
        <w:t xml:space="preserve">pioid distributors supplied </w:t>
      </w:r>
      <w:r w:rsidR="00D25DAD" w:rsidRPr="00734915">
        <w:rPr>
          <w:rFonts w:ascii="Times New Roman" w:eastAsia="Times New Roman" w:hAnsi="Times New Roman" w:cs="Times New Roman"/>
          <w:sz w:val="24"/>
          <w:szCs w:val="24"/>
        </w:rPr>
        <w:t xml:space="preserve">an inordinate amount </w:t>
      </w:r>
      <w:r w:rsidR="00D25DAD" w:rsidRPr="00D25DAD">
        <w:rPr>
          <w:rFonts w:ascii="Times New Roman" w:eastAsia="Times New Roman" w:hAnsi="Times New Roman" w:cs="Times New Roman"/>
          <w:sz w:val="24"/>
          <w:szCs w:val="24"/>
        </w:rPr>
        <w:t xml:space="preserve">of </w:t>
      </w:r>
      <w:r w:rsidR="00D25DAD" w:rsidRPr="00734915">
        <w:rPr>
          <w:rFonts w:ascii="Times New Roman" w:eastAsia="Times New Roman" w:hAnsi="Times New Roman" w:cs="Times New Roman"/>
          <w:sz w:val="24"/>
          <w:szCs w:val="24"/>
        </w:rPr>
        <w:t>opioids</w:t>
      </w:r>
      <w:r w:rsidR="00D25DAD" w:rsidRPr="00D25DAD">
        <w:rPr>
          <w:rFonts w:ascii="Times New Roman" w:eastAsia="Times New Roman" w:hAnsi="Times New Roman" w:cs="Times New Roman"/>
          <w:sz w:val="24"/>
          <w:szCs w:val="24"/>
        </w:rPr>
        <w:t xml:space="preserve">, even when they should have known they were going to people who were misusing the drugs. </w:t>
      </w:r>
      <w:r w:rsidR="00D25DAD" w:rsidRPr="00734915">
        <w:rPr>
          <w:rFonts w:ascii="Times New Roman" w:eastAsia="Times New Roman" w:hAnsi="Times New Roman" w:cs="Times New Roman"/>
          <w:sz w:val="24"/>
          <w:szCs w:val="24"/>
        </w:rPr>
        <w:t xml:space="preserve">They allegedly violated </w:t>
      </w:r>
      <w:r w:rsidR="00734915" w:rsidRPr="00734915">
        <w:rPr>
          <w:rFonts w:ascii="Times New Roman" w:eastAsia="Times New Roman" w:hAnsi="Times New Roman" w:cs="Times New Roman"/>
          <w:sz w:val="24"/>
          <w:szCs w:val="24"/>
        </w:rPr>
        <w:t>the law by l</w:t>
      </w:r>
      <w:r w:rsidR="00D25DAD" w:rsidRPr="00D25DAD">
        <w:rPr>
          <w:rFonts w:ascii="Times New Roman" w:eastAsia="Times New Roman" w:hAnsi="Times New Roman" w:cs="Times New Roman"/>
          <w:sz w:val="24"/>
          <w:szCs w:val="24"/>
        </w:rPr>
        <w:t xml:space="preserve">etting </w:t>
      </w:r>
      <w:r w:rsidR="00734915" w:rsidRPr="00734915">
        <w:rPr>
          <w:rFonts w:ascii="Times New Roman" w:eastAsia="Times New Roman" w:hAnsi="Times New Roman" w:cs="Times New Roman"/>
          <w:sz w:val="24"/>
          <w:szCs w:val="24"/>
        </w:rPr>
        <w:t>opioids</w:t>
      </w:r>
      <w:r w:rsidR="00D25DAD" w:rsidRPr="00D25DAD">
        <w:rPr>
          <w:rFonts w:ascii="Times New Roman" w:eastAsia="Times New Roman" w:hAnsi="Times New Roman" w:cs="Times New Roman"/>
          <w:sz w:val="24"/>
          <w:szCs w:val="24"/>
        </w:rPr>
        <w:t xml:space="preserve"> proliferate.</w:t>
      </w:r>
    </w:p>
    <w:p w:rsidR="0023550C" w:rsidRDefault="0023550C" w:rsidP="008D3638">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Manufacturers and distributors argue </w:t>
      </w:r>
      <w:r w:rsidR="002F4ED4">
        <w:rPr>
          <w:rFonts w:ascii="Times New Roman" w:hAnsi="Times New Roman" w:cs="Times New Roman"/>
          <w:sz w:val="24"/>
          <w:szCs w:val="24"/>
        </w:rPr>
        <w:t xml:space="preserve">in defense </w:t>
      </w:r>
      <w:r>
        <w:rPr>
          <w:rFonts w:ascii="Times New Roman" w:hAnsi="Times New Roman" w:cs="Times New Roman"/>
          <w:sz w:val="24"/>
          <w:szCs w:val="24"/>
        </w:rPr>
        <w:t>that they</w:t>
      </w:r>
      <w:r w:rsidR="002F4ED4">
        <w:rPr>
          <w:rFonts w:ascii="Times New Roman" w:hAnsi="Times New Roman" w:cs="Times New Roman"/>
          <w:sz w:val="24"/>
          <w:szCs w:val="24"/>
        </w:rPr>
        <w:t xml:space="preserve"> merely</w:t>
      </w:r>
      <w:r>
        <w:rPr>
          <w:rFonts w:ascii="Times New Roman" w:hAnsi="Times New Roman" w:cs="Times New Roman"/>
          <w:sz w:val="24"/>
          <w:szCs w:val="24"/>
        </w:rPr>
        <w:t xml:space="preserve"> manufacture and sell opioids, </w:t>
      </w:r>
      <w:r w:rsidR="002F4ED4">
        <w:rPr>
          <w:rFonts w:ascii="Times New Roman" w:hAnsi="Times New Roman" w:cs="Times New Roman"/>
          <w:sz w:val="24"/>
          <w:szCs w:val="24"/>
        </w:rPr>
        <w:t>respectively.  T</w:t>
      </w:r>
      <w:r>
        <w:rPr>
          <w:rFonts w:ascii="Times New Roman" w:hAnsi="Times New Roman" w:cs="Times New Roman"/>
          <w:sz w:val="24"/>
          <w:szCs w:val="24"/>
        </w:rPr>
        <w:t>hey have no direct contact with patients</w:t>
      </w:r>
      <w:r w:rsidR="002F4ED4">
        <w:rPr>
          <w:rFonts w:ascii="Times New Roman" w:hAnsi="Times New Roman" w:cs="Times New Roman"/>
          <w:sz w:val="24"/>
          <w:szCs w:val="24"/>
        </w:rPr>
        <w:t xml:space="preserve"> and </w:t>
      </w:r>
      <w:r>
        <w:rPr>
          <w:rFonts w:ascii="Times New Roman" w:hAnsi="Times New Roman" w:cs="Times New Roman"/>
          <w:sz w:val="24"/>
          <w:szCs w:val="24"/>
        </w:rPr>
        <w:t>their oipoids cause mainly pseudo</w:t>
      </w:r>
      <w:r w:rsidR="002F4ED4">
        <w:rPr>
          <w:rFonts w:ascii="Times New Roman" w:hAnsi="Times New Roman" w:cs="Times New Roman"/>
          <w:sz w:val="24"/>
          <w:szCs w:val="24"/>
        </w:rPr>
        <w:t>-</w:t>
      </w:r>
      <w:r>
        <w:rPr>
          <w:rFonts w:ascii="Times New Roman" w:hAnsi="Times New Roman" w:cs="Times New Roman"/>
          <w:sz w:val="24"/>
          <w:szCs w:val="24"/>
        </w:rPr>
        <w:t xml:space="preserve">addiction and not addiction.  </w:t>
      </w:r>
      <w:r w:rsidR="002F4ED4">
        <w:rPr>
          <w:rFonts w:ascii="Times New Roman" w:hAnsi="Times New Roman" w:cs="Times New Roman"/>
          <w:sz w:val="24"/>
          <w:szCs w:val="24"/>
        </w:rPr>
        <w:t>Furthermore, p</w:t>
      </w:r>
      <w:r>
        <w:rPr>
          <w:rFonts w:ascii="Times New Roman" w:hAnsi="Times New Roman" w:cs="Times New Roman"/>
          <w:sz w:val="24"/>
          <w:szCs w:val="24"/>
        </w:rPr>
        <w:t>harmacists dispense the opioids</w:t>
      </w:r>
      <w:r w:rsidR="002F4ED4">
        <w:rPr>
          <w:rFonts w:ascii="Times New Roman" w:hAnsi="Times New Roman" w:cs="Times New Roman"/>
          <w:sz w:val="24"/>
          <w:szCs w:val="24"/>
        </w:rPr>
        <w:t xml:space="preserve">.  The latter </w:t>
      </w:r>
      <w:r>
        <w:rPr>
          <w:rFonts w:ascii="Times New Roman" w:hAnsi="Times New Roman" w:cs="Times New Roman"/>
          <w:sz w:val="24"/>
          <w:szCs w:val="24"/>
        </w:rPr>
        <w:t xml:space="preserve">are </w:t>
      </w:r>
      <w:r w:rsidR="002F4ED4">
        <w:rPr>
          <w:rFonts w:ascii="Times New Roman" w:hAnsi="Times New Roman" w:cs="Times New Roman"/>
          <w:sz w:val="24"/>
          <w:szCs w:val="24"/>
        </w:rPr>
        <w:t xml:space="preserve">legally </w:t>
      </w:r>
      <w:r>
        <w:rPr>
          <w:rFonts w:ascii="Times New Roman" w:hAnsi="Times New Roman" w:cs="Times New Roman"/>
          <w:sz w:val="24"/>
          <w:szCs w:val="24"/>
        </w:rPr>
        <w:t xml:space="preserve">prescribed by doctors who are considered "Learned Intermediaries".  </w:t>
      </w:r>
      <w:r w:rsidR="002F4ED4">
        <w:rPr>
          <w:rFonts w:ascii="Times New Roman" w:hAnsi="Times New Roman" w:cs="Times New Roman"/>
          <w:sz w:val="24"/>
          <w:szCs w:val="24"/>
        </w:rPr>
        <w:t>P</w:t>
      </w:r>
      <w:r>
        <w:rPr>
          <w:rFonts w:ascii="Times New Roman" w:hAnsi="Times New Roman" w:cs="Times New Roman"/>
          <w:sz w:val="24"/>
          <w:szCs w:val="24"/>
        </w:rPr>
        <w:t>harmacists and doctors have always known that opioids are addictive and</w:t>
      </w:r>
      <w:r w:rsidR="002F4ED4">
        <w:rPr>
          <w:rFonts w:ascii="Times New Roman" w:hAnsi="Times New Roman" w:cs="Times New Roman"/>
          <w:sz w:val="24"/>
          <w:szCs w:val="24"/>
        </w:rPr>
        <w:t xml:space="preserve"> have numerous side effects which</w:t>
      </w:r>
      <w:r>
        <w:rPr>
          <w:rFonts w:ascii="Times New Roman" w:hAnsi="Times New Roman" w:cs="Times New Roman"/>
          <w:sz w:val="24"/>
          <w:szCs w:val="24"/>
        </w:rPr>
        <w:t xml:space="preserve"> may lead to overdose and death.  For centuries, it has been commonly known by the public that opiates</w:t>
      </w:r>
      <w:r w:rsidR="002F4ED4">
        <w:rPr>
          <w:rFonts w:ascii="Times New Roman" w:hAnsi="Times New Roman" w:cs="Times New Roman"/>
          <w:sz w:val="24"/>
          <w:szCs w:val="24"/>
        </w:rPr>
        <w:t>/opioids</w:t>
      </w:r>
      <w:r>
        <w:rPr>
          <w:rFonts w:ascii="Times New Roman" w:hAnsi="Times New Roman" w:cs="Times New Roman"/>
          <w:sz w:val="24"/>
          <w:szCs w:val="24"/>
        </w:rPr>
        <w:t xml:space="preserve"> are addi</w:t>
      </w:r>
      <w:r w:rsidR="002F4ED4">
        <w:rPr>
          <w:rFonts w:ascii="Times New Roman" w:hAnsi="Times New Roman" w:cs="Times New Roman"/>
          <w:sz w:val="24"/>
          <w:szCs w:val="24"/>
        </w:rPr>
        <w:t>c</w:t>
      </w:r>
      <w:r>
        <w:rPr>
          <w:rFonts w:ascii="Times New Roman" w:hAnsi="Times New Roman" w:cs="Times New Roman"/>
          <w:sz w:val="24"/>
          <w:szCs w:val="24"/>
        </w:rPr>
        <w:t xml:space="preserve">tive.  </w:t>
      </w:r>
      <w:r w:rsidR="002F4ED4">
        <w:rPr>
          <w:rFonts w:ascii="Times New Roman" w:hAnsi="Times New Roman" w:cs="Times New Roman"/>
          <w:sz w:val="24"/>
          <w:szCs w:val="24"/>
        </w:rPr>
        <w:t>Finally, the manufacturers and distributors argue that</w:t>
      </w:r>
      <w:r>
        <w:rPr>
          <w:rFonts w:ascii="Times New Roman" w:hAnsi="Times New Roman" w:cs="Times New Roman"/>
          <w:sz w:val="24"/>
          <w:szCs w:val="24"/>
        </w:rPr>
        <w:t xml:space="preserve"> patients receive informed consent</w:t>
      </w:r>
      <w:r w:rsidR="002F4ED4">
        <w:rPr>
          <w:rFonts w:ascii="Times New Roman" w:hAnsi="Times New Roman" w:cs="Times New Roman"/>
          <w:sz w:val="24"/>
          <w:szCs w:val="24"/>
        </w:rPr>
        <w:t xml:space="preserve"> from the doctors</w:t>
      </w:r>
      <w:r>
        <w:rPr>
          <w:rFonts w:ascii="Times New Roman" w:hAnsi="Times New Roman" w:cs="Times New Roman"/>
          <w:sz w:val="24"/>
          <w:szCs w:val="24"/>
        </w:rPr>
        <w:t xml:space="preserve"> and enter into treatment agreements for opioids in an attempt to prevent catastrophic outcomes. </w:t>
      </w:r>
      <w:r w:rsidR="00430CAC">
        <w:rPr>
          <w:rFonts w:ascii="Times New Roman" w:hAnsi="Times New Roman" w:cs="Times New Roman"/>
          <w:sz w:val="24"/>
          <w:szCs w:val="24"/>
        </w:rPr>
        <w:t xml:space="preserve"> And, many individuals resort to illicit and highly addictive opioid drugs which lead to overdose and death.</w:t>
      </w:r>
    </w:p>
    <w:p w:rsidR="0049769A" w:rsidRPr="0049769A" w:rsidRDefault="0049769A" w:rsidP="008D3638">
      <w:pPr>
        <w:pStyle w:val="ListParagraph"/>
        <w:numPr>
          <w:ilvl w:val="0"/>
          <w:numId w:val="11"/>
        </w:numPr>
        <w:spacing w:after="240" w:line="240" w:lineRule="auto"/>
        <w:rPr>
          <w:rFonts w:ascii="Times New Roman" w:eastAsia="Times New Roman" w:hAnsi="Times New Roman" w:cs="Times New Roman"/>
          <w:b/>
          <w:i/>
          <w:sz w:val="28"/>
          <w:szCs w:val="28"/>
        </w:rPr>
      </w:pPr>
      <w:r w:rsidRPr="0049769A">
        <w:rPr>
          <w:rFonts w:ascii="Times New Roman" w:eastAsia="Times New Roman" w:hAnsi="Times New Roman" w:cs="Times New Roman"/>
          <w:b/>
          <w:i/>
          <w:sz w:val="28"/>
          <w:szCs w:val="28"/>
        </w:rPr>
        <w:t>Liability of Healthcare Providers</w:t>
      </w:r>
    </w:p>
    <w:p w:rsidR="0049769A" w:rsidRDefault="0049769A" w:rsidP="008D3638">
      <w:pPr>
        <w:pStyle w:val="ListParagraph"/>
        <w:spacing w:after="240" w:line="240" w:lineRule="auto"/>
        <w:ind w:left="0"/>
        <w:rPr>
          <w:rFonts w:ascii="Times New Roman" w:eastAsia="Times New Roman" w:hAnsi="Times New Roman" w:cs="Times New Roman"/>
          <w:sz w:val="24"/>
          <w:szCs w:val="24"/>
        </w:rPr>
      </w:pPr>
    </w:p>
    <w:p w:rsidR="002F21B0" w:rsidRPr="00D20D2B" w:rsidRDefault="002F21B0" w:rsidP="008D3638">
      <w:pPr>
        <w:pStyle w:val="ListParagraph"/>
        <w:spacing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FA0692">
        <w:rPr>
          <w:rFonts w:ascii="Times New Roman" w:eastAsia="Times New Roman" w:hAnsi="Times New Roman" w:cs="Times New Roman"/>
          <w:sz w:val="24"/>
          <w:szCs w:val="24"/>
        </w:rPr>
        <w:t>hysician</w:t>
      </w:r>
      <w:r>
        <w:rPr>
          <w:rFonts w:ascii="Times New Roman" w:eastAsia="Times New Roman" w:hAnsi="Times New Roman" w:cs="Times New Roman"/>
          <w:sz w:val="24"/>
          <w:szCs w:val="24"/>
        </w:rPr>
        <w:t xml:space="preserve">s who </w:t>
      </w:r>
      <w:r w:rsidRPr="00861FDC">
        <w:rPr>
          <w:rFonts w:ascii="Times New Roman" w:eastAsia="Times New Roman" w:hAnsi="Times New Roman" w:cs="Times New Roman"/>
          <w:b/>
          <w:i/>
          <w:sz w:val="24"/>
          <w:szCs w:val="24"/>
        </w:rPr>
        <w:t>under-prescribe</w:t>
      </w:r>
      <w:r>
        <w:rPr>
          <w:rFonts w:ascii="Times New Roman" w:eastAsia="Times New Roman" w:hAnsi="Times New Roman" w:cs="Times New Roman"/>
          <w:sz w:val="24"/>
          <w:szCs w:val="24"/>
        </w:rPr>
        <w:t xml:space="preserve"> pain medications may confront </w:t>
      </w:r>
      <w:r w:rsidRPr="00FA0692">
        <w:rPr>
          <w:rFonts w:ascii="Times New Roman" w:eastAsia="Times New Roman" w:hAnsi="Times New Roman" w:cs="Times New Roman"/>
          <w:sz w:val="24"/>
          <w:szCs w:val="24"/>
        </w:rPr>
        <w:t>monetary</w:t>
      </w:r>
      <w:r>
        <w:rPr>
          <w:rFonts w:ascii="Times New Roman" w:eastAsia="Times New Roman" w:hAnsi="Times New Roman" w:cs="Times New Roman"/>
          <w:sz w:val="24"/>
          <w:szCs w:val="24"/>
        </w:rPr>
        <w:t xml:space="preserve">, </w:t>
      </w:r>
      <w:r w:rsidRPr="00FA0692">
        <w:rPr>
          <w:rFonts w:ascii="Times New Roman" w:eastAsia="Times New Roman" w:hAnsi="Times New Roman" w:cs="Times New Roman"/>
          <w:sz w:val="24"/>
          <w:szCs w:val="24"/>
        </w:rPr>
        <w:t xml:space="preserve">licensure </w:t>
      </w:r>
      <w:r>
        <w:rPr>
          <w:rFonts w:ascii="Times New Roman" w:eastAsia="Times New Roman" w:hAnsi="Times New Roman" w:cs="Times New Roman"/>
          <w:sz w:val="24"/>
          <w:szCs w:val="24"/>
        </w:rPr>
        <w:t xml:space="preserve">and privileges </w:t>
      </w:r>
      <w:r w:rsidRPr="00FA0692">
        <w:rPr>
          <w:rFonts w:ascii="Times New Roman" w:eastAsia="Times New Roman" w:hAnsi="Times New Roman" w:cs="Times New Roman"/>
          <w:sz w:val="24"/>
          <w:szCs w:val="24"/>
        </w:rPr>
        <w:t>risks.</w:t>
      </w:r>
      <w:r w:rsidRPr="00861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Those who </w:t>
      </w:r>
      <w:r w:rsidRPr="00861FDC">
        <w:rPr>
          <w:rFonts w:ascii="Times New Roman" w:eastAsia="Times New Roman" w:hAnsi="Times New Roman" w:cs="Times New Roman"/>
          <w:b/>
          <w:i/>
          <w:sz w:val="24"/>
          <w:szCs w:val="24"/>
        </w:rPr>
        <w:t>overprescribe</w:t>
      </w:r>
      <w:r>
        <w:rPr>
          <w:rFonts w:ascii="Times New Roman" w:eastAsia="Times New Roman" w:hAnsi="Times New Roman" w:cs="Times New Roman"/>
          <w:sz w:val="24"/>
          <w:szCs w:val="24"/>
        </w:rPr>
        <w:t xml:space="preserve"> may additionally face criminal liability.</w:t>
      </w:r>
      <w:r w:rsidRPr="00C25281">
        <w:rPr>
          <w:rStyle w:val="EndnoteReference"/>
          <w:rFonts w:ascii="Times New Roman" w:eastAsia="Times New Roman" w:hAnsi="Times New Roman" w:cs="Times New Roman"/>
          <w:sz w:val="24"/>
          <w:szCs w:val="24"/>
        </w:rPr>
        <w:t xml:space="preserve"> </w:t>
      </w:r>
      <w:r>
        <w:rPr>
          <w:rStyle w:val="EndnoteReference"/>
          <w:rFonts w:ascii="Times New Roman" w:eastAsia="Times New Roman" w:hAnsi="Times New Roman" w:cs="Times New Roman"/>
          <w:sz w:val="24"/>
          <w:szCs w:val="24"/>
        </w:rPr>
        <w:endnoteReference w:id="3"/>
      </w:r>
    </w:p>
    <w:p w:rsidR="002F21B0" w:rsidRDefault="0072518A" w:rsidP="008D3638">
      <w:pPr>
        <w:spacing w:after="24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(a) </w:t>
      </w:r>
      <w:r w:rsidR="002F21B0">
        <w:rPr>
          <w:rFonts w:ascii="Times New Roman" w:eastAsia="Times New Roman" w:hAnsi="Times New Roman" w:cs="Times New Roman"/>
          <w:b/>
          <w:bCs/>
          <w:sz w:val="24"/>
          <w:szCs w:val="24"/>
        </w:rPr>
        <w:t xml:space="preserve"> </w:t>
      </w:r>
      <w:r w:rsidR="002F21B0" w:rsidRPr="00074B86">
        <w:rPr>
          <w:rFonts w:ascii="Times New Roman" w:eastAsia="Times New Roman" w:hAnsi="Times New Roman" w:cs="Times New Roman"/>
          <w:b/>
          <w:bCs/>
          <w:i/>
          <w:sz w:val="24"/>
          <w:szCs w:val="24"/>
        </w:rPr>
        <w:t>Liability for Under</w:t>
      </w:r>
      <w:r w:rsidR="0049769A">
        <w:rPr>
          <w:rFonts w:ascii="Times New Roman" w:eastAsia="Times New Roman" w:hAnsi="Times New Roman" w:cs="Times New Roman"/>
          <w:b/>
          <w:bCs/>
          <w:i/>
          <w:sz w:val="24"/>
          <w:szCs w:val="24"/>
        </w:rPr>
        <w:t>-</w:t>
      </w:r>
      <w:r w:rsidR="002F21B0" w:rsidRPr="00074B86">
        <w:rPr>
          <w:rFonts w:ascii="Times New Roman" w:eastAsia="Times New Roman" w:hAnsi="Times New Roman" w:cs="Times New Roman"/>
          <w:b/>
          <w:bCs/>
          <w:i/>
          <w:sz w:val="24"/>
          <w:szCs w:val="24"/>
        </w:rPr>
        <w:t>prescribing</w:t>
      </w:r>
      <w:r w:rsidR="002F21B0" w:rsidRPr="007E1789">
        <w:rPr>
          <w:rFonts w:ascii="Times New Roman" w:eastAsia="Times New Roman" w:hAnsi="Times New Roman" w:cs="Times New Roman"/>
          <w:b/>
          <w:sz w:val="24"/>
          <w:szCs w:val="24"/>
        </w:rPr>
        <w:t xml:space="preserve"> </w:t>
      </w:r>
    </w:p>
    <w:p w:rsidR="002F21B0" w:rsidRPr="00074B86" w:rsidRDefault="002F21B0" w:rsidP="008D3638">
      <w:pPr>
        <w:pStyle w:val="ListParagraph"/>
        <w:numPr>
          <w:ilvl w:val="0"/>
          <w:numId w:val="4"/>
        </w:numPr>
        <w:spacing w:after="240" w:line="240" w:lineRule="auto"/>
        <w:ind w:left="720"/>
        <w:rPr>
          <w:rFonts w:ascii="Times New Roman" w:eastAsia="Times New Roman" w:hAnsi="Times New Roman" w:cs="Times New Roman"/>
          <w:sz w:val="24"/>
          <w:szCs w:val="24"/>
        </w:rPr>
      </w:pPr>
      <w:r w:rsidRPr="00074B86">
        <w:rPr>
          <w:rFonts w:ascii="Times New Roman" w:eastAsia="Times New Roman" w:hAnsi="Times New Roman" w:cs="Times New Roman"/>
          <w:b/>
          <w:i/>
          <w:sz w:val="24"/>
          <w:szCs w:val="24"/>
        </w:rPr>
        <w:t>Negligence</w:t>
      </w:r>
      <w:r>
        <w:rPr>
          <w:rFonts w:ascii="Times New Roman" w:eastAsia="Times New Roman" w:hAnsi="Times New Roman" w:cs="Times New Roman"/>
          <w:b/>
          <w:i/>
          <w:sz w:val="24"/>
          <w:szCs w:val="24"/>
        </w:rPr>
        <w:t xml:space="preserve"> (Malpractice)</w:t>
      </w:r>
      <w:r w:rsidRPr="00074B86">
        <w:rPr>
          <w:rFonts w:ascii="Times New Roman" w:eastAsia="Times New Roman" w:hAnsi="Times New Roman" w:cs="Times New Roman"/>
          <w:b/>
          <w:i/>
          <w:sz w:val="24"/>
          <w:szCs w:val="24"/>
        </w:rPr>
        <w:t>.</w:t>
      </w:r>
      <w:r w:rsidRPr="00074B86">
        <w:rPr>
          <w:rFonts w:ascii="Times New Roman" w:eastAsia="Times New Roman" w:hAnsi="Times New Roman" w:cs="Times New Roman"/>
          <w:sz w:val="24"/>
          <w:szCs w:val="24"/>
        </w:rPr>
        <w:t xml:space="preserve">  In 1991, a 74-year-old man suffering from pain due to metastatic prostate cancer was admitted to a nursing home in North Carolina. His </w:t>
      </w:r>
      <w:r>
        <w:rPr>
          <w:rFonts w:ascii="Times New Roman" w:eastAsia="Times New Roman" w:hAnsi="Times New Roman" w:cs="Times New Roman"/>
          <w:sz w:val="24"/>
          <w:szCs w:val="24"/>
        </w:rPr>
        <w:t xml:space="preserve">pain opioid </w:t>
      </w:r>
      <w:r w:rsidRPr="00074B86">
        <w:rPr>
          <w:rFonts w:ascii="Times New Roman" w:eastAsia="Times New Roman" w:hAnsi="Times New Roman" w:cs="Times New Roman"/>
          <w:sz w:val="24"/>
          <w:szCs w:val="24"/>
        </w:rPr>
        <w:t xml:space="preserve">treatment was reduced and substituted with headache medication and placebos despite multiple protests.  The original prescriber of the opioid </w:t>
      </w:r>
      <w:r>
        <w:rPr>
          <w:rFonts w:ascii="Times New Roman" w:eastAsia="Times New Roman" w:hAnsi="Times New Roman" w:cs="Times New Roman"/>
          <w:sz w:val="24"/>
          <w:szCs w:val="24"/>
        </w:rPr>
        <w:t xml:space="preserve">had </w:t>
      </w:r>
      <w:r w:rsidRPr="00074B86">
        <w:rPr>
          <w:rFonts w:ascii="Times New Roman" w:eastAsia="Times New Roman" w:hAnsi="Times New Roman" w:cs="Times New Roman"/>
          <w:sz w:val="24"/>
          <w:szCs w:val="24"/>
        </w:rPr>
        <w:t>followed established WHO guideline.  The nursing home was found guilty of negligence for failure to provide proper pain treatment. The plaintiffs were awarded $15 million.</w:t>
      </w:r>
      <w:r>
        <w:rPr>
          <w:rStyle w:val="EndnoteReference"/>
          <w:rFonts w:ascii="Times New Roman" w:eastAsia="Times New Roman" w:hAnsi="Times New Roman" w:cs="Times New Roman"/>
          <w:sz w:val="24"/>
          <w:szCs w:val="24"/>
        </w:rPr>
        <w:endnoteReference w:id="4"/>
      </w:r>
      <w:r w:rsidRPr="0007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2F21B0" w:rsidRPr="00986231" w:rsidRDefault="002F21B0" w:rsidP="008D3638">
      <w:pPr>
        <w:pStyle w:val="ListParagraph"/>
        <w:numPr>
          <w:ilvl w:val="0"/>
          <w:numId w:val="4"/>
        </w:numPr>
        <w:spacing w:after="240" w:line="240" w:lineRule="auto"/>
        <w:ind w:left="720"/>
        <w:rPr>
          <w:rFonts w:ascii="Times New Roman" w:eastAsia="Times New Roman" w:hAnsi="Times New Roman" w:cs="Times New Roman"/>
          <w:sz w:val="24"/>
          <w:szCs w:val="24"/>
        </w:rPr>
      </w:pPr>
      <w:r w:rsidRPr="00986231">
        <w:rPr>
          <w:rFonts w:ascii="Times New Roman" w:eastAsia="Times New Roman" w:hAnsi="Times New Roman" w:cs="Times New Roman"/>
          <w:b/>
          <w:bCs/>
          <w:i/>
          <w:sz w:val="24"/>
          <w:szCs w:val="24"/>
        </w:rPr>
        <w:t>Elder Abuse</w:t>
      </w:r>
      <w:r w:rsidRPr="00986231">
        <w:rPr>
          <w:rFonts w:ascii="Times New Roman" w:eastAsia="Times New Roman" w:hAnsi="Times New Roman" w:cs="Times New Roman"/>
          <w:b/>
          <w:bCs/>
          <w:sz w:val="24"/>
          <w:szCs w:val="24"/>
        </w:rPr>
        <w:t xml:space="preserve">. </w:t>
      </w:r>
      <w:r w:rsidRPr="00986231">
        <w:rPr>
          <w:rFonts w:ascii="Times New Roman" w:eastAsia="Times New Roman" w:hAnsi="Times New Roman" w:cs="Times New Roman"/>
          <w:sz w:val="24"/>
          <w:szCs w:val="24"/>
        </w:rPr>
        <w:t xml:space="preserve"> In 2001, an 85 year old male was hospital</w:t>
      </w:r>
      <w:r>
        <w:rPr>
          <w:rFonts w:ascii="Times New Roman" w:eastAsia="Times New Roman" w:hAnsi="Times New Roman" w:cs="Times New Roman"/>
          <w:sz w:val="24"/>
          <w:szCs w:val="24"/>
        </w:rPr>
        <w:t>ized</w:t>
      </w:r>
      <w:r w:rsidRPr="00986231">
        <w:rPr>
          <w:rFonts w:ascii="Times New Roman" w:eastAsia="Times New Roman" w:hAnsi="Times New Roman" w:cs="Times New Roman"/>
          <w:sz w:val="24"/>
          <w:szCs w:val="24"/>
        </w:rPr>
        <w:t xml:space="preserve"> in California with terminal lung cancer, respiratory disease, and suspected metastatic back pain. </w:t>
      </w:r>
      <w:r>
        <w:rPr>
          <w:rFonts w:ascii="Times New Roman" w:eastAsia="Times New Roman" w:hAnsi="Times New Roman" w:cs="Times New Roman"/>
          <w:sz w:val="24"/>
          <w:szCs w:val="24"/>
        </w:rPr>
        <w:t>T</w:t>
      </w:r>
      <w:r w:rsidRPr="00986231">
        <w:rPr>
          <w:rFonts w:ascii="Times New Roman" w:eastAsia="Times New Roman" w:hAnsi="Times New Roman" w:cs="Times New Roman"/>
          <w:sz w:val="24"/>
          <w:szCs w:val="24"/>
        </w:rPr>
        <w:t xml:space="preserve">he family requested continuous administration of IV Demerol, whether the patient was awake or not. The physician </w:t>
      </w:r>
      <w:r>
        <w:rPr>
          <w:rFonts w:ascii="Times New Roman" w:eastAsia="Times New Roman" w:hAnsi="Times New Roman" w:cs="Times New Roman"/>
          <w:sz w:val="24"/>
          <w:szCs w:val="24"/>
        </w:rPr>
        <w:t xml:space="preserve">refused and </w:t>
      </w:r>
      <w:r w:rsidRPr="00986231">
        <w:rPr>
          <w:rFonts w:ascii="Times New Roman" w:eastAsia="Times New Roman" w:hAnsi="Times New Roman" w:cs="Times New Roman"/>
          <w:sz w:val="24"/>
          <w:szCs w:val="24"/>
        </w:rPr>
        <w:t xml:space="preserve">prescribed the opioid on an as needed basis, due to the risk of respiratory depression and death.  After the patient died, the family sued the physician.  All expert witnesses and the California Medical Board agreed that the physician met the standard of medical care owed to the patient.  </w:t>
      </w:r>
      <w:r>
        <w:rPr>
          <w:rFonts w:ascii="Times New Roman" w:eastAsia="Times New Roman" w:hAnsi="Times New Roman" w:cs="Times New Roman"/>
          <w:sz w:val="24"/>
          <w:szCs w:val="24"/>
        </w:rPr>
        <w:t>However, t</w:t>
      </w:r>
      <w:r w:rsidRPr="00986231">
        <w:rPr>
          <w:rFonts w:ascii="Times New Roman" w:eastAsia="Times New Roman" w:hAnsi="Times New Roman" w:cs="Times New Roman"/>
          <w:sz w:val="24"/>
          <w:szCs w:val="24"/>
        </w:rPr>
        <w:t>he plaintiff’s attorney used elder abuse statutes argu</w:t>
      </w:r>
      <w:r>
        <w:rPr>
          <w:rFonts w:ascii="Times New Roman" w:eastAsia="Times New Roman" w:hAnsi="Times New Roman" w:cs="Times New Roman"/>
          <w:sz w:val="24"/>
          <w:szCs w:val="24"/>
        </w:rPr>
        <w:t xml:space="preserve">ing </w:t>
      </w:r>
      <w:r w:rsidRPr="00986231">
        <w:rPr>
          <w:rFonts w:ascii="Times New Roman" w:eastAsia="Times New Roman" w:hAnsi="Times New Roman" w:cs="Times New Roman"/>
          <w:sz w:val="24"/>
          <w:szCs w:val="24"/>
        </w:rPr>
        <w:t xml:space="preserve"> that the physician violated those statutes by not prescribing IV Demerol on a continuous basis. The plaintiffs were successful, and were awarded $1.5 million by a jury.</w:t>
      </w:r>
      <w:r>
        <w:rPr>
          <w:rStyle w:val="EndnoteReference"/>
          <w:rFonts w:ascii="Times New Roman" w:eastAsia="Times New Roman" w:hAnsi="Times New Roman" w:cs="Times New Roman"/>
          <w:sz w:val="24"/>
          <w:szCs w:val="24"/>
        </w:rPr>
        <w:endnoteReference w:id="5"/>
      </w:r>
      <w:r w:rsidRPr="00986231">
        <w:rPr>
          <w:rFonts w:ascii="Times New Roman" w:eastAsia="Times New Roman" w:hAnsi="Times New Roman" w:cs="Times New Roman"/>
          <w:sz w:val="24"/>
          <w:szCs w:val="24"/>
        </w:rPr>
        <w:t xml:space="preserve">  Of note, elder abuse may not be covered by malpractice insurance.  </w:t>
      </w:r>
      <w:r>
        <w:rPr>
          <w:rFonts w:ascii="Times New Roman" w:eastAsia="Times New Roman" w:hAnsi="Times New Roman" w:cs="Times New Roman"/>
          <w:sz w:val="24"/>
          <w:szCs w:val="24"/>
        </w:rPr>
        <w:br/>
      </w:r>
    </w:p>
    <w:p w:rsidR="002F21B0" w:rsidRPr="00F530E5" w:rsidRDefault="002F21B0" w:rsidP="008D3638">
      <w:pPr>
        <w:pStyle w:val="ListParagraph"/>
        <w:numPr>
          <w:ilvl w:val="0"/>
          <w:numId w:val="4"/>
        </w:numPr>
        <w:spacing w:after="240" w:line="240" w:lineRule="auto"/>
        <w:ind w:left="720"/>
        <w:rPr>
          <w:rFonts w:ascii="Times New Roman" w:eastAsia="Times New Roman" w:hAnsi="Times New Roman" w:cs="Times New Roman"/>
          <w:sz w:val="24"/>
          <w:szCs w:val="24"/>
        </w:rPr>
      </w:pPr>
      <w:r w:rsidRPr="00F530E5">
        <w:rPr>
          <w:rFonts w:ascii="Times New Roman" w:eastAsia="Times New Roman" w:hAnsi="Times New Roman" w:cs="Times New Roman"/>
          <w:b/>
          <w:i/>
          <w:sz w:val="24"/>
          <w:szCs w:val="24"/>
        </w:rPr>
        <w:t>State Board Disciplining.</w:t>
      </w:r>
      <w:r w:rsidRPr="00F530E5">
        <w:rPr>
          <w:rFonts w:ascii="Times New Roman" w:eastAsia="Times New Roman" w:hAnsi="Times New Roman" w:cs="Times New Roman"/>
          <w:sz w:val="24"/>
          <w:szCs w:val="24"/>
        </w:rPr>
        <w:t xml:space="preserve">  Patients may file complaints to the State medical boards against physicians </w:t>
      </w:r>
      <w:r>
        <w:rPr>
          <w:rFonts w:ascii="Times New Roman" w:eastAsia="Times New Roman" w:hAnsi="Times New Roman" w:cs="Times New Roman"/>
          <w:sz w:val="24"/>
          <w:szCs w:val="24"/>
        </w:rPr>
        <w:t>who</w:t>
      </w:r>
      <w:r w:rsidRPr="00F530E5">
        <w:rPr>
          <w:rFonts w:ascii="Times New Roman" w:eastAsia="Times New Roman" w:hAnsi="Times New Roman" w:cs="Times New Roman"/>
          <w:sz w:val="24"/>
          <w:szCs w:val="24"/>
        </w:rPr>
        <w:t xml:space="preserve"> under-prescri</w:t>
      </w:r>
      <w:r>
        <w:rPr>
          <w:rFonts w:ascii="Times New Roman" w:eastAsia="Times New Roman" w:hAnsi="Times New Roman" w:cs="Times New Roman"/>
          <w:sz w:val="24"/>
          <w:szCs w:val="24"/>
        </w:rPr>
        <w:t>be, which</w:t>
      </w:r>
      <w:r w:rsidRPr="00F530E5">
        <w:rPr>
          <w:rFonts w:ascii="Times New Roman" w:eastAsia="Times New Roman" w:hAnsi="Times New Roman" w:cs="Times New Roman"/>
          <w:sz w:val="24"/>
          <w:szCs w:val="24"/>
        </w:rPr>
        <w:t xml:space="preserve"> may result in disciplining physicians with fines, suspension of licensure, and remedial class work.  For example, in 1999, the Oregon Board of Medical Examiners disciplined a doctor for under-prescribing narcotics for six patients.</w:t>
      </w:r>
      <w:r>
        <w:rPr>
          <w:rStyle w:val="EndnoteReference"/>
          <w:rFonts w:ascii="Times New Roman" w:eastAsia="Times New Roman" w:hAnsi="Times New Roman" w:cs="Times New Roman"/>
          <w:sz w:val="24"/>
          <w:szCs w:val="24"/>
        </w:rPr>
        <w:endnoteReference w:id="6"/>
      </w:r>
      <w:r w:rsidRPr="00F530E5">
        <w:rPr>
          <w:rFonts w:ascii="Times New Roman" w:eastAsia="Times New Roman" w:hAnsi="Times New Roman" w:cs="Times New Roman"/>
          <w:sz w:val="24"/>
          <w:szCs w:val="24"/>
        </w:rPr>
        <w:t xml:space="preserve">  One patient was an 82-year-old male with CHF who wanted narcotics because “he could not breathe”.  Another 35-year-old female patient  was on a ventilator and wanted pain medicine and anxiolytics for “wheezing.” The physician was disciplined and  ordered by the Board to complete (1) communication training, (2) a physician education program, and (3) a psychiatric evaluation as part of his retraining process. </w:t>
      </w:r>
      <w:r>
        <w:rPr>
          <w:rFonts w:ascii="Times New Roman" w:eastAsia="Times New Roman" w:hAnsi="Times New Roman" w:cs="Times New Roman"/>
          <w:sz w:val="24"/>
          <w:szCs w:val="24"/>
        </w:rPr>
        <w:br/>
      </w:r>
    </w:p>
    <w:p w:rsidR="002F21B0" w:rsidRDefault="002F21B0" w:rsidP="008D3638">
      <w:pPr>
        <w:pStyle w:val="ListParagraph"/>
        <w:numPr>
          <w:ilvl w:val="0"/>
          <w:numId w:val="4"/>
        </w:numPr>
        <w:spacing w:after="240" w:line="240" w:lineRule="auto"/>
        <w:ind w:left="720"/>
        <w:rPr>
          <w:rFonts w:ascii="Times New Roman" w:eastAsia="Times New Roman" w:hAnsi="Times New Roman" w:cs="Times New Roman"/>
          <w:sz w:val="24"/>
          <w:szCs w:val="24"/>
        </w:rPr>
      </w:pPr>
      <w:r w:rsidRPr="00F530E5">
        <w:rPr>
          <w:rFonts w:ascii="Times New Roman" w:eastAsia="Times New Roman" w:hAnsi="Times New Roman" w:cs="Times New Roman"/>
          <w:b/>
          <w:i/>
          <w:sz w:val="24"/>
          <w:szCs w:val="24"/>
        </w:rPr>
        <w:t>Quality of Care.</w:t>
      </w:r>
      <w:r w:rsidRPr="00F530E5">
        <w:rPr>
          <w:rFonts w:ascii="Times New Roman" w:eastAsia="Times New Roman" w:hAnsi="Times New Roman" w:cs="Times New Roman"/>
          <w:sz w:val="24"/>
          <w:szCs w:val="24"/>
        </w:rPr>
        <w:t xml:space="preserve">  Some patients may equate good medical care with more pain medications.  Others may develop behavioral issues upon tapering their medication is tapered and may request to revert back to the previous dose of opioids.  Such patients may accuse the physician of a lack of empathy and poor quality of pain treatment resulting in complaints to hospital administrators.</w:t>
      </w:r>
      <w:r>
        <w:rPr>
          <w:rStyle w:val="EndnoteReference"/>
          <w:rFonts w:ascii="Times New Roman" w:eastAsia="Times New Roman" w:hAnsi="Times New Roman" w:cs="Times New Roman"/>
          <w:sz w:val="24"/>
          <w:szCs w:val="24"/>
        </w:rPr>
        <w:endnoteReference w:id="7"/>
      </w:r>
      <w:r w:rsidRPr="00F530E5">
        <w:rPr>
          <w:rFonts w:ascii="Times New Roman" w:eastAsia="Times New Roman" w:hAnsi="Times New Roman" w:cs="Times New Roman"/>
          <w:sz w:val="24"/>
          <w:szCs w:val="24"/>
        </w:rPr>
        <w:t xml:space="preserve">  That may result in</w:t>
      </w:r>
      <w:r>
        <w:rPr>
          <w:rFonts w:ascii="Times New Roman" w:eastAsia="Times New Roman" w:hAnsi="Times New Roman" w:cs="Times New Roman"/>
          <w:sz w:val="24"/>
          <w:szCs w:val="24"/>
        </w:rPr>
        <w:t xml:space="preserve"> peer review and</w:t>
      </w:r>
      <w:r w:rsidRPr="00F530E5">
        <w:rPr>
          <w:rFonts w:ascii="Times New Roman" w:eastAsia="Times New Roman" w:hAnsi="Times New Roman" w:cs="Times New Roman"/>
          <w:sz w:val="24"/>
          <w:szCs w:val="24"/>
        </w:rPr>
        <w:t xml:space="preserve"> limitation or loss of privileges.  Lawsuits may also be filed due to a patient’s misconceptions of proper care which do not match the physician’s.</w:t>
      </w:r>
      <w:r>
        <w:rPr>
          <w:rStyle w:val="EndnoteReference"/>
          <w:rFonts w:ascii="Times New Roman" w:eastAsia="Times New Roman" w:hAnsi="Times New Roman" w:cs="Times New Roman"/>
          <w:sz w:val="24"/>
          <w:szCs w:val="24"/>
        </w:rPr>
        <w:endnoteReference w:id="8"/>
      </w:r>
    </w:p>
    <w:p w:rsidR="002F21B0" w:rsidRPr="00F530E5" w:rsidRDefault="002F21B0" w:rsidP="008D3638">
      <w:pPr>
        <w:pStyle w:val="ListParagraph"/>
        <w:spacing w:after="240" w:line="240" w:lineRule="auto"/>
        <w:rPr>
          <w:rFonts w:ascii="Times New Roman" w:eastAsia="Times New Roman" w:hAnsi="Times New Roman" w:cs="Times New Roman"/>
          <w:sz w:val="24"/>
          <w:szCs w:val="24"/>
        </w:rPr>
      </w:pPr>
    </w:p>
    <w:p w:rsidR="0072518A" w:rsidRPr="0072518A" w:rsidRDefault="0072518A" w:rsidP="008D3638">
      <w:pPr>
        <w:pStyle w:val="ListParagraph"/>
        <w:spacing w:after="240" w:line="240" w:lineRule="auto"/>
        <w:ind w:left="360"/>
        <w:rPr>
          <w:rFonts w:ascii="Times New Roman" w:eastAsia="Times New Roman" w:hAnsi="Times New Roman" w:cs="Times New Roman"/>
          <w:b/>
          <w:bCs/>
          <w:sz w:val="24"/>
          <w:szCs w:val="24"/>
        </w:rPr>
      </w:pPr>
      <w:r w:rsidRPr="0072518A">
        <w:rPr>
          <w:rFonts w:ascii="Times New Roman" w:eastAsia="Times New Roman" w:hAnsi="Times New Roman" w:cs="Times New Roman"/>
          <w:b/>
          <w:bCs/>
          <w:sz w:val="24"/>
          <w:szCs w:val="24"/>
        </w:rPr>
        <w:t xml:space="preserve">(b) </w:t>
      </w:r>
      <w:r w:rsidR="002F21B0" w:rsidRPr="0072518A">
        <w:rPr>
          <w:rFonts w:ascii="Times New Roman" w:eastAsia="Times New Roman" w:hAnsi="Times New Roman" w:cs="Times New Roman"/>
          <w:b/>
          <w:bCs/>
          <w:sz w:val="24"/>
          <w:szCs w:val="24"/>
        </w:rPr>
        <w:t xml:space="preserve"> </w:t>
      </w:r>
      <w:r w:rsidR="002F21B0" w:rsidRPr="0072518A">
        <w:rPr>
          <w:rFonts w:ascii="Times New Roman" w:eastAsia="Times New Roman" w:hAnsi="Times New Roman" w:cs="Times New Roman"/>
          <w:b/>
          <w:bCs/>
          <w:i/>
          <w:sz w:val="24"/>
          <w:szCs w:val="24"/>
        </w:rPr>
        <w:t>Liability for Overprescribing</w:t>
      </w:r>
      <w:r w:rsidR="002F21B0" w:rsidRPr="0072518A">
        <w:rPr>
          <w:rFonts w:ascii="Times New Roman" w:eastAsia="Times New Roman" w:hAnsi="Times New Roman" w:cs="Times New Roman"/>
          <w:b/>
          <w:bCs/>
          <w:sz w:val="24"/>
          <w:szCs w:val="24"/>
        </w:rPr>
        <w:t xml:space="preserve"> </w:t>
      </w:r>
    </w:p>
    <w:p w:rsidR="002F21B0" w:rsidRPr="0072518A" w:rsidRDefault="002F21B0" w:rsidP="008D3638">
      <w:pPr>
        <w:pStyle w:val="ListParagraph"/>
        <w:spacing w:after="240" w:line="240" w:lineRule="auto"/>
        <w:ind w:left="360"/>
        <w:rPr>
          <w:rFonts w:ascii="Times New Roman" w:eastAsia="Times New Roman" w:hAnsi="Times New Roman" w:cs="Times New Roman"/>
          <w:b/>
          <w:bCs/>
          <w:sz w:val="24"/>
          <w:szCs w:val="24"/>
        </w:rPr>
      </w:pPr>
    </w:p>
    <w:p w:rsidR="002F21B0" w:rsidRPr="002F3338" w:rsidRDefault="002F21B0" w:rsidP="008D3638">
      <w:pPr>
        <w:pStyle w:val="ListParagraph"/>
        <w:numPr>
          <w:ilvl w:val="0"/>
          <w:numId w:val="5"/>
        </w:numPr>
        <w:spacing w:after="240" w:line="240" w:lineRule="auto"/>
        <w:ind w:left="720"/>
        <w:rPr>
          <w:rFonts w:ascii="Times New Roman" w:eastAsia="Times New Roman" w:hAnsi="Times New Roman" w:cs="Times New Roman"/>
          <w:sz w:val="24"/>
          <w:szCs w:val="24"/>
        </w:rPr>
      </w:pPr>
      <w:r w:rsidRPr="002F3338">
        <w:rPr>
          <w:rFonts w:ascii="Times New Roman" w:eastAsia="Times New Roman" w:hAnsi="Times New Roman" w:cs="Times New Roman"/>
          <w:b/>
          <w:bCs/>
          <w:i/>
          <w:sz w:val="24"/>
          <w:szCs w:val="24"/>
        </w:rPr>
        <w:t>Addiction</w:t>
      </w:r>
      <w:r w:rsidRPr="002F3338">
        <w:rPr>
          <w:rFonts w:ascii="Times New Roman" w:eastAsia="Times New Roman" w:hAnsi="Times New Roman" w:cs="Times New Roman"/>
          <w:b/>
          <w:bCs/>
          <w:sz w:val="24"/>
          <w:szCs w:val="24"/>
        </w:rPr>
        <w:t xml:space="preserve">.   </w:t>
      </w:r>
      <w:r w:rsidRPr="002F3338">
        <w:rPr>
          <w:rFonts w:ascii="Times New Roman" w:eastAsia="Times New Roman" w:hAnsi="Times New Roman" w:cs="Times New Roman"/>
          <w:bCs/>
          <w:sz w:val="24"/>
          <w:szCs w:val="24"/>
        </w:rPr>
        <w:t>In</w:t>
      </w:r>
      <w:r w:rsidRPr="002F3338">
        <w:rPr>
          <w:rFonts w:ascii="Times New Roman" w:eastAsia="Times New Roman" w:hAnsi="Times New Roman" w:cs="Times New Roman"/>
          <w:b/>
          <w:bCs/>
          <w:sz w:val="24"/>
          <w:szCs w:val="24"/>
        </w:rPr>
        <w:t xml:space="preserve"> </w:t>
      </w:r>
      <w:r w:rsidRPr="002F3338">
        <w:rPr>
          <w:rFonts w:ascii="Times New Roman" w:eastAsia="Times New Roman" w:hAnsi="Times New Roman" w:cs="Times New Roman"/>
          <w:sz w:val="24"/>
          <w:szCs w:val="24"/>
        </w:rPr>
        <w:t>a landmark case, in 2015, the West Virginia Supreme Court</w:t>
      </w:r>
      <w:r>
        <w:rPr>
          <w:rStyle w:val="EndnoteReference"/>
          <w:rFonts w:ascii="Times New Roman" w:eastAsia="Times New Roman" w:hAnsi="Times New Roman" w:cs="Times New Roman"/>
          <w:sz w:val="24"/>
          <w:szCs w:val="24"/>
        </w:rPr>
        <w:endnoteReference w:id="9"/>
      </w:r>
      <w:r w:rsidRPr="002F3338">
        <w:rPr>
          <w:rFonts w:ascii="Times New Roman" w:eastAsia="Times New Roman" w:hAnsi="Times New Roman" w:cs="Times New Roman"/>
          <w:sz w:val="24"/>
          <w:szCs w:val="24"/>
        </w:rPr>
        <w:t xml:space="preserve"> held for the first time that physicians may be liable for ‘causing’ addiction.   Twenty-nine admitted drug addicts and criminals sued four physicians and three pharmacies for their addiction to controlled substances. The Court ruled that patients who become addicted are able to sue doctors and pharmacies for addiction related damages despite evidence that the plaintiffs were using the medications themselves illegally.  </w:t>
      </w:r>
      <w:r>
        <w:rPr>
          <w:rFonts w:ascii="Times New Roman" w:eastAsia="Times New Roman" w:hAnsi="Times New Roman" w:cs="Times New Roman"/>
          <w:sz w:val="24"/>
          <w:szCs w:val="24"/>
        </w:rPr>
        <w:br/>
      </w:r>
    </w:p>
    <w:p w:rsidR="002F21B0" w:rsidRPr="00AF389B" w:rsidRDefault="002F21B0" w:rsidP="008D3638">
      <w:pPr>
        <w:pStyle w:val="ListParagraph"/>
        <w:numPr>
          <w:ilvl w:val="0"/>
          <w:numId w:val="5"/>
        </w:numPr>
        <w:spacing w:after="240" w:line="240" w:lineRule="auto"/>
        <w:ind w:left="720"/>
        <w:rPr>
          <w:rFonts w:ascii="Times New Roman" w:eastAsia="Times New Roman" w:hAnsi="Times New Roman" w:cs="Times New Roman"/>
          <w:vanish/>
          <w:sz w:val="24"/>
          <w:szCs w:val="24"/>
        </w:rPr>
      </w:pPr>
      <w:r w:rsidRPr="00AF389B">
        <w:rPr>
          <w:rFonts w:ascii="Times New Roman" w:eastAsia="Times New Roman" w:hAnsi="Times New Roman" w:cs="Times New Roman"/>
          <w:b/>
          <w:bCs/>
          <w:i/>
          <w:sz w:val="24"/>
          <w:szCs w:val="24"/>
        </w:rPr>
        <w:t>Overdose.</w:t>
      </w:r>
      <w:r w:rsidRPr="00AF389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w:t>
      </w:r>
      <w:r w:rsidRPr="00AF389B">
        <w:rPr>
          <w:rFonts w:ascii="Times New Roman" w:eastAsia="Times New Roman" w:hAnsi="Times New Roman" w:cs="Times New Roman"/>
          <w:sz w:val="24"/>
          <w:szCs w:val="24"/>
        </w:rPr>
        <w:t>hysicians have been sued or prosecuted for their negligence concerning overdose of prescribed opioids.  For example, in Maine, in 2012, a woman sustained during sleep temporary respiratory depression from opioids which led to brain damage.  She sued her family physician who was found liable</w:t>
      </w:r>
      <w:r>
        <w:rPr>
          <w:rFonts w:ascii="Times New Roman" w:eastAsia="Times New Roman" w:hAnsi="Times New Roman" w:cs="Times New Roman"/>
          <w:sz w:val="24"/>
          <w:szCs w:val="24"/>
        </w:rPr>
        <w:t xml:space="preserve">; </w:t>
      </w:r>
      <w:r w:rsidRPr="00AF389B">
        <w:rPr>
          <w:rFonts w:ascii="Times New Roman" w:eastAsia="Times New Roman" w:hAnsi="Times New Roman" w:cs="Times New Roman"/>
          <w:sz w:val="24"/>
          <w:szCs w:val="24"/>
        </w:rPr>
        <w:t xml:space="preserve">$1.9 million dollars were awarded in damages.  In Alabama, in 2012, a male patient overdosed on opioids and died.  His wife sued his physician.  The </w:t>
      </w:r>
      <w:r w:rsidRPr="00AF389B">
        <w:rPr>
          <w:rFonts w:ascii="Times New Roman" w:eastAsia="Times New Roman" w:hAnsi="Times New Roman" w:cs="Times New Roman"/>
          <w:vanish/>
          <w:sz w:val="24"/>
          <w:szCs w:val="24"/>
        </w:rPr>
        <w:t>Bottom of Form</w:t>
      </w:r>
    </w:p>
    <w:p w:rsidR="002F21B0" w:rsidRPr="00AF389B" w:rsidRDefault="002F21B0" w:rsidP="008D3638">
      <w:pPr>
        <w:pStyle w:val="ListParagraph"/>
        <w:numPr>
          <w:ilvl w:val="0"/>
          <w:numId w:val="5"/>
        </w:numPr>
        <w:spacing w:after="240" w:line="240" w:lineRule="auto"/>
        <w:ind w:left="720"/>
        <w:rPr>
          <w:rFonts w:ascii="Times New Roman" w:eastAsia="Times New Roman" w:hAnsi="Times New Roman" w:cs="Times New Roman"/>
          <w:sz w:val="24"/>
          <w:szCs w:val="24"/>
        </w:rPr>
      </w:pPr>
      <w:r w:rsidRPr="00AF389B">
        <w:rPr>
          <w:rFonts w:ascii="Times New Roman" w:eastAsia="Times New Roman" w:hAnsi="Times New Roman" w:cs="Times New Roman"/>
          <w:sz w:val="24"/>
          <w:szCs w:val="24"/>
        </w:rPr>
        <w:t>jury found the physician liable, and awarded the decedent's wife $500,000 in damages.</w:t>
      </w:r>
      <w:r>
        <w:rPr>
          <w:rStyle w:val="EndnoteReference"/>
          <w:rFonts w:ascii="Times New Roman" w:eastAsia="Times New Roman" w:hAnsi="Times New Roman" w:cs="Times New Roman"/>
          <w:sz w:val="24"/>
          <w:szCs w:val="24"/>
        </w:rPr>
        <w:endnoteReference w:id="10"/>
      </w:r>
      <w:r>
        <w:rPr>
          <w:rFonts w:ascii="Times New Roman" w:eastAsia="Times New Roman" w:hAnsi="Times New Roman" w:cs="Times New Roman"/>
          <w:sz w:val="24"/>
          <w:szCs w:val="24"/>
        </w:rPr>
        <w:br/>
      </w:r>
    </w:p>
    <w:p w:rsidR="002F21B0" w:rsidRPr="00AF389B" w:rsidRDefault="002F21B0" w:rsidP="008D3638">
      <w:pPr>
        <w:pStyle w:val="ListParagraph"/>
        <w:numPr>
          <w:ilvl w:val="0"/>
          <w:numId w:val="5"/>
        </w:numPr>
        <w:spacing w:after="240" w:line="240" w:lineRule="auto"/>
        <w:ind w:left="720"/>
        <w:rPr>
          <w:rFonts w:ascii="Times New Roman" w:eastAsia="Times New Roman" w:hAnsi="Times New Roman" w:cs="Times New Roman"/>
          <w:sz w:val="24"/>
          <w:szCs w:val="24"/>
        </w:rPr>
      </w:pPr>
      <w:r w:rsidRPr="00AF389B">
        <w:rPr>
          <w:rFonts w:ascii="Times New Roman" w:eastAsia="Times New Roman" w:hAnsi="Times New Roman" w:cs="Times New Roman"/>
          <w:b/>
          <w:bCs/>
          <w:i/>
          <w:sz w:val="24"/>
          <w:szCs w:val="24"/>
        </w:rPr>
        <w:t>Third party liability</w:t>
      </w:r>
      <w:r>
        <w:rPr>
          <w:rFonts w:ascii="Times New Roman" w:eastAsia="Times New Roman" w:hAnsi="Times New Roman" w:cs="Times New Roman"/>
          <w:b/>
          <w:bCs/>
          <w:i/>
          <w:sz w:val="24"/>
          <w:szCs w:val="24"/>
        </w:rPr>
        <w:t xml:space="preserve"> and Duty to Warn</w:t>
      </w:r>
      <w:r w:rsidRPr="00AF389B">
        <w:rPr>
          <w:rFonts w:ascii="Times New Roman" w:eastAsia="Times New Roman" w:hAnsi="Times New Roman" w:cs="Times New Roman"/>
          <w:b/>
          <w:bCs/>
          <w:i/>
          <w:sz w:val="24"/>
          <w:szCs w:val="24"/>
        </w:rPr>
        <w:t xml:space="preserve">.   </w:t>
      </w:r>
      <w:r w:rsidRPr="00AF389B">
        <w:rPr>
          <w:rFonts w:ascii="Times New Roman" w:eastAsia="Times New Roman" w:hAnsi="Times New Roman" w:cs="Times New Roman"/>
          <w:bCs/>
          <w:sz w:val="24"/>
          <w:szCs w:val="24"/>
        </w:rPr>
        <w:t xml:space="preserve">Overprescribing may cause injury to a third party.  Prescribing and </w:t>
      </w:r>
      <w:r w:rsidRPr="00AF389B">
        <w:rPr>
          <w:rFonts w:ascii="Times New Roman" w:eastAsia="Times New Roman" w:hAnsi="Times New Roman" w:cs="Times New Roman"/>
          <w:sz w:val="24"/>
          <w:szCs w:val="24"/>
        </w:rPr>
        <w:t xml:space="preserve">dispensing opioids should be accompanied by documented warnings of impairment when driving.  Physicians can be liable if the drugs or combinations of drugs they prescribe are inappropriate or if they do not warn of possible side effects.  </w:t>
      </w:r>
      <w:r w:rsidRPr="00AF389B">
        <w:rPr>
          <w:rFonts w:ascii="Times New Roman" w:eastAsia="Times New Roman" w:hAnsi="Times New Roman" w:cs="Times New Roman"/>
          <w:bCs/>
          <w:sz w:val="24"/>
          <w:szCs w:val="24"/>
        </w:rPr>
        <w:t xml:space="preserve">For example, </w:t>
      </w:r>
      <w:r w:rsidRPr="00AF389B">
        <w:rPr>
          <w:rFonts w:ascii="Times New Roman" w:eastAsia="Times New Roman" w:hAnsi="Times New Roman" w:cs="Times New Roman"/>
          <w:sz w:val="24"/>
          <w:szCs w:val="24"/>
        </w:rPr>
        <w:t>in 2007 in Massachusetts, a physician prescribed oxycodone to a 75 year-old male with metastatic lung cancer.  While driving, the patient fell asleep at the wheel and struck a pedestrian.  The third party pedestrian sued the physician for negligently prescribing narcotics without warning of possible sedative side effects. The Court found that physicians do have a duty of reasonable care to everyone foreseeably put at risk by the medications prescribed.</w:t>
      </w:r>
      <w:r>
        <w:rPr>
          <w:rStyle w:val="EndnoteReference"/>
          <w:rFonts w:ascii="Times New Roman" w:eastAsia="Times New Roman" w:hAnsi="Times New Roman" w:cs="Times New Roman"/>
          <w:sz w:val="24"/>
          <w:szCs w:val="24"/>
        </w:rPr>
        <w:endnoteReference w:id="11"/>
      </w:r>
      <w:r w:rsidRPr="00AF38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2F21B0" w:rsidRPr="00EB20D9" w:rsidRDefault="002F21B0" w:rsidP="008D3638">
      <w:pPr>
        <w:pStyle w:val="ListParagraph"/>
        <w:numPr>
          <w:ilvl w:val="0"/>
          <w:numId w:val="5"/>
        </w:numPr>
        <w:spacing w:after="240" w:line="240" w:lineRule="auto"/>
        <w:ind w:left="720"/>
        <w:rPr>
          <w:rFonts w:ascii="Times New Roman" w:eastAsia="Times New Roman" w:hAnsi="Times New Roman" w:cs="Times New Roman"/>
          <w:sz w:val="24"/>
          <w:szCs w:val="24"/>
        </w:rPr>
      </w:pPr>
      <w:r w:rsidRPr="00EB20D9">
        <w:rPr>
          <w:rFonts w:ascii="Times New Roman" w:eastAsia="Times New Roman" w:hAnsi="Times New Roman" w:cs="Times New Roman"/>
          <w:b/>
          <w:i/>
          <w:sz w:val="24"/>
          <w:szCs w:val="24"/>
        </w:rPr>
        <w:t xml:space="preserve">Criminal liability.  </w:t>
      </w:r>
      <w:r w:rsidRPr="00EB20D9">
        <w:rPr>
          <w:rFonts w:ascii="Times New Roman" w:eastAsia="Times New Roman" w:hAnsi="Times New Roman" w:cs="Times New Roman"/>
          <w:sz w:val="24"/>
          <w:szCs w:val="24"/>
        </w:rPr>
        <w:t xml:space="preserve"> From 2004 to 2016, over 240 criminal cases have involved convicted physicians.</w:t>
      </w:r>
      <w:r>
        <w:rPr>
          <w:rStyle w:val="EndnoteReference"/>
          <w:rFonts w:ascii="Times New Roman" w:eastAsia="Times New Roman" w:hAnsi="Times New Roman" w:cs="Times New Roman"/>
          <w:sz w:val="24"/>
          <w:szCs w:val="24"/>
        </w:rPr>
        <w:endnoteReference w:id="12"/>
      </w:r>
      <w:r w:rsidRPr="00EB20D9">
        <w:rPr>
          <w:rFonts w:ascii="Times New Roman" w:eastAsia="Times New Roman" w:hAnsi="Times New Roman" w:cs="Times New Roman"/>
          <w:sz w:val="24"/>
          <w:szCs w:val="24"/>
        </w:rPr>
        <w:t xml:space="preserve"> This is compounded by risks of civil lawsuits and loss of licensure.  For example, in 2015, criminal charges were brought against a California physician who was accused of negligence due to ignoring numerous ‘red flags’, resulting in some 8 opioid overdose deaths and over a dozen illegal prescription counts.  She was sentenced to 30 years in prison for second-degree murder.</w:t>
      </w:r>
      <w:r>
        <w:rPr>
          <w:rStyle w:val="EndnoteReference"/>
          <w:rFonts w:ascii="Times New Roman" w:eastAsia="Times New Roman" w:hAnsi="Times New Roman" w:cs="Times New Roman"/>
          <w:sz w:val="24"/>
          <w:szCs w:val="24"/>
        </w:rPr>
        <w:endnoteReference w:id="13"/>
      </w:r>
      <w:r w:rsidRPr="00EB20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2F21B0" w:rsidRPr="0070423B" w:rsidRDefault="002F21B0" w:rsidP="008D3638">
      <w:pPr>
        <w:pStyle w:val="ListParagraph"/>
        <w:numPr>
          <w:ilvl w:val="0"/>
          <w:numId w:val="5"/>
        </w:numPr>
        <w:spacing w:after="240" w:line="240" w:lineRule="auto"/>
        <w:ind w:left="720"/>
        <w:rPr>
          <w:rFonts w:ascii="Times New Roman" w:eastAsia="Times New Roman" w:hAnsi="Times New Roman" w:cs="Times New Roman"/>
          <w:iCs/>
          <w:sz w:val="24"/>
          <w:szCs w:val="24"/>
        </w:rPr>
      </w:pPr>
      <w:r w:rsidRPr="0070423B">
        <w:rPr>
          <w:rFonts w:ascii="Times New Roman" w:eastAsia="Times New Roman" w:hAnsi="Times New Roman" w:cs="Times New Roman"/>
          <w:b/>
          <w:bCs/>
          <w:i/>
          <w:sz w:val="24"/>
          <w:szCs w:val="24"/>
        </w:rPr>
        <w:t>Federal DEA license Revocation</w:t>
      </w:r>
      <w:r w:rsidRPr="0070423B">
        <w:rPr>
          <w:rFonts w:ascii="Times New Roman" w:eastAsia="Times New Roman" w:hAnsi="Times New Roman" w:cs="Times New Roman"/>
          <w:b/>
          <w:bCs/>
          <w:sz w:val="24"/>
          <w:szCs w:val="24"/>
        </w:rPr>
        <w:t xml:space="preserve">. </w:t>
      </w:r>
      <w:r w:rsidRPr="0070423B">
        <w:rPr>
          <w:rFonts w:ascii="Times New Roman" w:eastAsia="Times New Roman" w:hAnsi="Times New Roman" w:cs="Times New Roman"/>
          <w:sz w:val="24"/>
          <w:szCs w:val="24"/>
        </w:rPr>
        <w:t xml:space="preserve"> Controlled substances can only be prescribed by DEA licensed physicians “for a legitimate medical purpose” and “within the usual course of professional practice”</w:t>
      </w:r>
      <w:r w:rsidRPr="0070423B">
        <w:rPr>
          <w:rFonts w:ascii="Times New Roman" w:eastAsia="Times New Roman" w:hAnsi="Times New Roman" w:cs="Times New Roman"/>
          <w:iCs/>
          <w:sz w:val="24"/>
          <w:szCs w:val="24"/>
        </w:rPr>
        <w:t xml:space="preserve">.  In 2015, </w:t>
      </w:r>
      <w:r w:rsidRPr="0070423B">
        <w:rPr>
          <w:rFonts w:ascii="Times New Roman" w:eastAsia="Times New Roman" w:hAnsi="Times New Roman" w:cs="Times New Roman"/>
          <w:sz w:val="24"/>
          <w:szCs w:val="24"/>
        </w:rPr>
        <w:t xml:space="preserve">the largest DEA initiative was conducted under the name </w:t>
      </w:r>
      <w:r w:rsidRPr="0070423B">
        <w:rPr>
          <w:rFonts w:ascii="Times New Roman" w:eastAsia="Times New Roman" w:hAnsi="Times New Roman" w:cs="Times New Roman"/>
          <w:b/>
          <w:i/>
          <w:sz w:val="24"/>
          <w:szCs w:val="24"/>
        </w:rPr>
        <w:t>Operation Pilluted</w:t>
      </w:r>
      <w:r w:rsidRPr="0070423B">
        <w:rPr>
          <w:rFonts w:ascii="Times New Roman" w:eastAsia="Times New Roman" w:hAnsi="Times New Roman" w:cs="Times New Roman"/>
          <w:sz w:val="24"/>
          <w:szCs w:val="24"/>
        </w:rPr>
        <w:t xml:space="preserve"> in Arkansas, Alabama, Louisiana, and Mississippi.</w:t>
      </w:r>
      <w:r>
        <w:rPr>
          <w:rStyle w:val="EndnoteReference"/>
          <w:rFonts w:ascii="Times New Roman" w:eastAsia="Times New Roman" w:hAnsi="Times New Roman" w:cs="Times New Roman"/>
          <w:sz w:val="24"/>
          <w:szCs w:val="24"/>
        </w:rPr>
        <w:endnoteReference w:id="14"/>
      </w:r>
      <w:r w:rsidRPr="0070423B">
        <w:rPr>
          <w:rFonts w:ascii="Times New Roman" w:eastAsia="Times New Roman" w:hAnsi="Times New Roman" w:cs="Times New Roman"/>
          <w:sz w:val="24"/>
          <w:szCs w:val="24"/>
        </w:rPr>
        <w:t xml:space="preserve">  It lasted 15 months and  involved over 1000 federal agents. Search warrants were issued based on phone calls and complaints about exceedingly easy access to oxycodone, xanax and Percocet.  The operation resulted in 280 arrests including 22 doctors.  In Delaware, 2 undercover agents were able to receive controlled substances without having any examinations or tests performed and providing no medical history, resulting in prison sentences.</w:t>
      </w:r>
      <w:r>
        <w:rPr>
          <w:rStyle w:val="EndnoteReference"/>
          <w:rFonts w:ascii="Times New Roman" w:eastAsia="Times New Roman" w:hAnsi="Times New Roman" w:cs="Times New Roman"/>
          <w:sz w:val="24"/>
          <w:szCs w:val="24"/>
        </w:rPr>
        <w:endnoteReference w:id="15"/>
      </w:r>
      <w:r w:rsidRPr="0070423B">
        <w:rPr>
          <w:rFonts w:ascii="Times New Roman" w:eastAsia="Times New Roman" w:hAnsi="Times New Roman" w:cs="Times New Roman"/>
          <w:sz w:val="24"/>
          <w:szCs w:val="24"/>
        </w:rPr>
        <w:t xml:space="preserve">  Other examples of physicians receiving varying prison sentences have occurred in Florida, Alabama, Utah, California, and Kansas.</w:t>
      </w:r>
      <w:r>
        <w:rPr>
          <w:rFonts w:ascii="Times New Roman" w:eastAsia="Times New Roman" w:hAnsi="Times New Roman" w:cs="Times New Roman"/>
          <w:sz w:val="24"/>
          <w:szCs w:val="24"/>
        </w:rPr>
        <w:br/>
      </w:r>
    </w:p>
    <w:p w:rsidR="002F21B0" w:rsidRDefault="002F21B0" w:rsidP="008D3638">
      <w:pPr>
        <w:pStyle w:val="ListParagraph"/>
        <w:numPr>
          <w:ilvl w:val="0"/>
          <w:numId w:val="6"/>
        </w:numPr>
        <w:spacing w:after="240" w:line="240" w:lineRule="auto"/>
        <w:ind w:left="720"/>
        <w:rPr>
          <w:rFonts w:ascii="Times New Roman" w:eastAsia="Times New Roman" w:hAnsi="Times New Roman" w:cs="Times New Roman"/>
          <w:sz w:val="24"/>
          <w:szCs w:val="24"/>
        </w:rPr>
      </w:pPr>
      <w:r w:rsidRPr="0025426A">
        <w:rPr>
          <w:rFonts w:ascii="Times New Roman" w:eastAsia="Times New Roman" w:hAnsi="Times New Roman" w:cs="Times New Roman"/>
          <w:b/>
          <w:i/>
          <w:sz w:val="24"/>
          <w:szCs w:val="24"/>
        </w:rPr>
        <w:t>State Board Disciplining.</w:t>
      </w:r>
      <w:r w:rsidRPr="0025426A">
        <w:rPr>
          <w:rFonts w:ascii="Times New Roman" w:eastAsia="Times New Roman" w:hAnsi="Times New Roman" w:cs="Times New Roman"/>
          <w:sz w:val="24"/>
          <w:szCs w:val="24"/>
        </w:rPr>
        <w:t xml:space="preserve">  Overprescribing</w:t>
      </w:r>
      <w:r>
        <w:rPr>
          <w:rFonts w:ascii="Times New Roman" w:eastAsia="Times New Roman" w:hAnsi="Times New Roman" w:cs="Times New Roman"/>
          <w:sz w:val="24"/>
          <w:szCs w:val="24"/>
        </w:rPr>
        <w:t xml:space="preserve"> </w:t>
      </w:r>
      <w:r w:rsidRPr="0025426A">
        <w:rPr>
          <w:rFonts w:ascii="Times New Roman" w:eastAsia="Times New Roman" w:hAnsi="Times New Roman" w:cs="Times New Roman"/>
          <w:sz w:val="24"/>
          <w:szCs w:val="24"/>
        </w:rPr>
        <w:t xml:space="preserve">can lead to censure, fines, and restrictions on licenses to practice medicine.  For example, a physician who is found to prescribe controlled substances without a physical examination or indication that the drugs were therapeutically required may be guilty of unprofessional conduct warranting the revocation of his/her </w:t>
      </w:r>
      <w:r w:rsidRPr="0049769A">
        <w:rPr>
          <w:rFonts w:ascii="Times New Roman" w:eastAsia="Times New Roman" w:hAnsi="Times New Roman" w:cs="Times New Roman"/>
          <w:sz w:val="24"/>
          <w:szCs w:val="24"/>
        </w:rPr>
        <w:t>license.</w:t>
      </w:r>
      <w:r w:rsidRPr="0049769A">
        <w:rPr>
          <w:rStyle w:val="EndnoteReference"/>
          <w:rFonts w:ascii="Times New Roman" w:eastAsia="Times New Roman" w:hAnsi="Times New Roman" w:cs="Times New Roman"/>
          <w:sz w:val="24"/>
          <w:szCs w:val="24"/>
        </w:rPr>
        <w:endnoteReference w:id="16"/>
      </w:r>
      <w:r w:rsidRPr="0049769A">
        <w:rPr>
          <w:rFonts w:ascii="Times New Roman" w:eastAsia="Times New Roman" w:hAnsi="Times New Roman" w:cs="Times New Roman"/>
          <w:sz w:val="24"/>
          <w:szCs w:val="24"/>
        </w:rPr>
        <w:t xml:space="preserve">  Physician may be fined, placed on probation for 1-2 years, sent to remedial CME courses for prescribing excessive amounts of opioids, restricted from prescribing narcotics, and subjected to frequent medical board monitoring. </w:t>
      </w:r>
    </w:p>
    <w:p w:rsidR="0072518A" w:rsidRPr="0049769A" w:rsidRDefault="0072518A" w:rsidP="008D3638">
      <w:pPr>
        <w:pStyle w:val="ListParagraph"/>
        <w:spacing w:after="240" w:line="240" w:lineRule="auto"/>
        <w:rPr>
          <w:rFonts w:ascii="Times New Roman" w:eastAsia="Times New Roman" w:hAnsi="Times New Roman" w:cs="Times New Roman"/>
          <w:sz w:val="24"/>
          <w:szCs w:val="24"/>
        </w:rPr>
      </w:pPr>
    </w:p>
    <w:p w:rsidR="002F21B0" w:rsidRPr="0072518A" w:rsidRDefault="0049769A" w:rsidP="008D3638">
      <w:pPr>
        <w:pStyle w:val="ListParagraph"/>
        <w:numPr>
          <w:ilvl w:val="0"/>
          <w:numId w:val="11"/>
        </w:numPr>
        <w:rPr>
          <w:rFonts w:ascii="Times New Roman" w:hAnsi="Times New Roman" w:cs="Times New Roman"/>
          <w:b/>
          <w:i/>
          <w:sz w:val="28"/>
          <w:szCs w:val="28"/>
        </w:rPr>
      </w:pPr>
      <w:r w:rsidRPr="0072518A">
        <w:rPr>
          <w:rFonts w:ascii="Times New Roman" w:hAnsi="Times New Roman" w:cs="Times New Roman"/>
          <w:b/>
          <w:i/>
          <w:sz w:val="28"/>
          <w:szCs w:val="28"/>
        </w:rPr>
        <w:t>Solutions</w:t>
      </w:r>
    </w:p>
    <w:p w:rsidR="002F21B0" w:rsidRPr="00560707"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color w:val="222222"/>
          <w:sz w:val="24"/>
          <w:szCs w:val="24"/>
        </w:rPr>
      </w:pPr>
      <w:r w:rsidRPr="0049769A">
        <w:rPr>
          <w:b w:val="0"/>
          <w:color w:val="222222"/>
          <w:sz w:val="24"/>
          <w:szCs w:val="24"/>
        </w:rPr>
        <w:t>The role of clinicians</w:t>
      </w:r>
      <w:r>
        <w:rPr>
          <w:b w:val="0"/>
          <w:color w:val="222222"/>
          <w:sz w:val="24"/>
          <w:szCs w:val="24"/>
        </w:rPr>
        <w:t xml:space="preserve"> in solving the current opioid crisis is pivotal.  Why? Because almost </w:t>
      </w:r>
      <w:r w:rsidRPr="00560707">
        <w:rPr>
          <w:b w:val="0"/>
          <w:color w:val="222222"/>
          <w:sz w:val="24"/>
          <w:szCs w:val="24"/>
        </w:rPr>
        <w:t>80 percent of heroin addicts begin with prescription pain</w:t>
      </w:r>
      <w:r>
        <w:rPr>
          <w:b w:val="0"/>
          <w:color w:val="222222"/>
          <w:sz w:val="24"/>
          <w:szCs w:val="24"/>
        </w:rPr>
        <w:t xml:space="preserve"> medications, and</w:t>
      </w:r>
      <w:r w:rsidRPr="00560707">
        <w:rPr>
          <w:b w:val="0"/>
          <w:color w:val="222222"/>
          <w:sz w:val="24"/>
          <w:szCs w:val="24"/>
        </w:rPr>
        <w:t xml:space="preserve"> 75 percent of opioid misuse </w:t>
      </w:r>
      <w:r>
        <w:rPr>
          <w:b w:val="0"/>
          <w:color w:val="222222"/>
          <w:sz w:val="24"/>
          <w:szCs w:val="24"/>
        </w:rPr>
        <w:t>starts</w:t>
      </w:r>
      <w:r w:rsidRPr="00560707">
        <w:rPr>
          <w:b w:val="0"/>
          <w:color w:val="222222"/>
          <w:sz w:val="24"/>
          <w:szCs w:val="24"/>
        </w:rPr>
        <w:t xml:space="preserve"> with people taking medications that were intended for others.</w:t>
      </w:r>
      <w:r>
        <w:rPr>
          <w:rStyle w:val="EndnoteReference"/>
          <w:b w:val="0"/>
          <w:color w:val="222222"/>
          <w:sz w:val="24"/>
          <w:szCs w:val="24"/>
        </w:rPr>
        <w:endnoteReference w:id="17"/>
      </w:r>
      <w:r>
        <w:rPr>
          <w:b w:val="0"/>
          <w:color w:val="222222"/>
          <w:sz w:val="24"/>
          <w:szCs w:val="24"/>
        </w:rPr>
        <w:t xml:space="preserve">    </w:t>
      </w:r>
    </w:p>
    <w:p w:rsidR="002F21B0" w:rsidRPr="00560707"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color w:val="222222"/>
          <w:sz w:val="24"/>
          <w:szCs w:val="24"/>
        </w:rPr>
      </w:pPr>
    </w:p>
    <w:p w:rsidR="002F21B0" w:rsidRPr="00B8576F" w:rsidRDefault="002F21B0" w:rsidP="008D3638">
      <w:pPr>
        <w:pStyle w:val="Heading1"/>
        <w:numPr>
          <w:ilvl w:val="0"/>
          <w:numId w:val="9"/>
        </w:numPr>
        <w:pBdr>
          <w:bottom w:val="single" w:sz="4" w:space="6" w:color="CCCCCC"/>
        </w:pBdr>
        <w:shd w:val="clear" w:color="auto" w:fill="FFFFFF"/>
        <w:tabs>
          <w:tab w:val="clear" w:pos="360"/>
          <w:tab w:val="num" w:pos="2520"/>
        </w:tabs>
        <w:spacing w:before="0" w:beforeAutospacing="0" w:after="0" w:afterAutospacing="0"/>
        <w:ind w:left="720" w:right="60"/>
        <w:textAlignment w:val="baseline"/>
        <w:rPr>
          <w:sz w:val="24"/>
          <w:szCs w:val="24"/>
        </w:rPr>
      </w:pPr>
      <w:r>
        <w:rPr>
          <w:sz w:val="24"/>
          <w:szCs w:val="24"/>
        </w:rPr>
        <w:t xml:space="preserve">Solution #1: Utilize the </w:t>
      </w:r>
      <w:r w:rsidRPr="00B8576F">
        <w:rPr>
          <w:i/>
          <w:sz w:val="24"/>
          <w:szCs w:val="24"/>
        </w:rPr>
        <w:t>Prescription Drug Monitoring Program</w:t>
      </w:r>
      <w:r w:rsidRPr="00B8576F">
        <w:rPr>
          <w:sz w:val="24"/>
          <w:szCs w:val="24"/>
        </w:rPr>
        <w:t xml:space="preserve"> (PDMP)</w:t>
      </w:r>
      <w:r w:rsidRPr="00FE5B4F">
        <w:rPr>
          <w:rStyle w:val="EndnoteReference"/>
          <w:sz w:val="24"/>
          <w:szCs w:val="24"/>
        </w:rPr>
        <w:endnoteReference w:id="18"/>
      </w:r>
    </w:p>
    <w:p w:rsidR="002F21B0"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rPr>
      </w:pPr>
    </w:p>
    <w:p w:rsidR="002F21B0"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shd w:val="clear" w:color="auto" w:fill="FFFFFF"/>
        </w:rPr>
      </w:pPr>
      <w:r>
        <w:rPr>
          <w:b w:val="0"/>
          <w:sz w:val="24"/>
          <w:szCs w:val="24"/>
        </w:rPr>
        <w:t xml:space="preserve">PDMPs are state-controlled.  </w:t>
      </w:r>
      <w:r>
        <w:rPr>
          <w:b w:val="0"/>
          <w:sz w:val="24"/>
          <w:szCs w:val="24"/>
          <w:shd w:val="clear" w:color="auto" w:fill="FFFFFF"/>
        </w:rPr>
        <w:t xml:space="preserve">As of April 2018, 49 states have PDMPs; Missouri does not have a statewide PDMP but St. Louis County, Missouri has one.  </w:t>
      </w:r>
      <w:r w:rsidRPr="0011163E">
        <w:rPr>
          <w:b w:val="0"/>
          <w:sz w:val="24"/>
          <w:szCs w:val="24"/>
          <w:shd w:val="clear" w:color="auto" w:fill="FFFFFF"/>
        </w:rPr>
        <w:t xml:space="preserve">The PDMP is an electronic database which tracks controlled substance prescriptions in a state.  </w:t>
      </w:r>
      <w:r>
        <w:rPr>
          <w:b w:val="0"/>
          <w:sz w:val="24"/>
          <w:szCs w:val="24"/>
          <w:shd w:val="clear" w:color="auto" w:fill="FFFFFF"/>
        </w:rPr>
        <w:t>It</w:t>
      </w:r>
      <w:r w:rsidRPr="0011163E">
        <w:rPr>
          <w:b w:val="0"/>
          <w:sz w:val="24"/>
          <w:szCs w:val="24"/>
          <w:shd w:val="clear" w:color="auto" w:fill="FFFFFF"/>
        </w:rPr>
        <w:t xml:space="preserve"> is one of the most promising state-level interventions to improve opioid prescribing, inform clinical practice and protect patients at risk.  </w:t>
      </w:r>
    </w:p>
    <w:p w:rsidR="002F21B0"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shd w:val="clear" w:color="auto" w:fill="FFFFFF"/>
        </w:rPr>
      </w:pPr>
    </w:p>
    <w:p w:rsidR="002F21B0" w:rsidRPr="0011163E"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rPr>
      </w:pPr>
      <w:r w:rsidRPr="0011163E">
        <w:rPr>
          <w:b w:val="0"/>
          <w:sz w:val="24"/>
          <w:szCs w:val="24"/>
          <w:shd w:val="clear" w:color="auto" w:fill="FFFFFF"/>
        </w:rPr>
        <w:t xml:space="preserve">The </w:t>
      </w:r>
      <w:r w:rsidRPr="00E408ED">
        <w:rPr>
          <w:i/>
          <w:sz w:val="24"/>
          <w:szCs w:val="24"/>
          <w:shd w:val="clear" w:color="auto" w:fill="FFFFFF"/>
        </w:rPr>
        <w:t>Oklahoma PDMP</w:t>
      </w:r>
      <w:r w:rsidRPr="0011163E">
        <w:rPr>
          <w:b w:val="0"/>
          <w:sz w:val="24"/>
          <w:szCs w:val="24"/>
          <w:shd w:val="clear" w:color="auto" w:fill="FFFFFF"/>
        </w:rPr>
        <w:t xml:space="preserve"> (a</w:t>
      </w:r>
      <w:r>
        <w:rPr>
          <w:b w:val="0"/>
          <w:sz w:val="24"/>
          <w:szCs w:val="24"/>
          <w:shd w:val="clear" w:color="auto" w:fill="FFFFFF"/>
        </w:rPr>
        <w:t>ka</w:t>
      </w:r>
      <w:r w:rsidRPr="0011163E">
        <w:rPr>
          <w:b w:val="0"/>
          <w:sz w:val="24"/>
          <w:szCs w:val="24"/>
          <w:shd w:val="clear" w:color="auto" w:fill="FFFFFF"/>
        </w:rPr>
        <w:t xml:space="preserve"> </w:t>
      </w:r>
      <w:r w:rsidRPr="00E408ED">
        <w:rPr>
          <w:sz w:val="24"/>
          <w:szCs w:val="24"/>
          <w:shd w:val="clear" w:color="auto" w:fill="FFFFFF"/>
        </w:rPr>
        <w:t>PMP</w:t>
      </w:r>
      <w:r w:rsidRPr="0011163E">
        <w:rPr>
          <w:b w:val="0"/>
          <w:sz w:val="24"/>
          <w:szCs w:val="24"/>
          <w:shd w:val="clear" w:color="auto" w:fill="FFFFFF"/>
        </w:rPr>
        <w:t xml:space="preserve">) was established in 1990 to monitor </w:t>
      </w:r>
      <w:r w:rsidRPr="0011163E">
        <w:rPr>
          <w:b w:val="0"/>
          <w:sz w:val="24"/>
          <w:szCs w:val="24"/>
        </w:rPr>
        <w:t>Schedules II, III, IV, and V</w:t>
      </w:r>
      <w:r w:rsidRPr="0011163E">
        <w:rPr>
          <w:b w:val="0"/>
          <w:sz w:val="24"/>
          <w:szCs w:val="24"/>
          <w:shd w:val="clear" w:color="auto" w:fill="FFFFFF"/>
        </w:rPr>
        <w:t xml:space="preserve"> drugs.  It is overseen by the</w:t>
      </w:r>
      <w:r>
        <w:rPr>
          <w:b w:val="0"/>
          <w:sz w:val="24"/>
          <w:szCs w:val="24"/>
          <w:shd w:val="clear" w:color="auto" w:fill="FFFFFF"/>
        </w:rPr>
        <w:t xml:space="preserve"> Oklahoma</w:t>
      </w:r>
      <w:r w:rsidRPr="0011163E">
        <w:rPr>
          <w:b w:val="0"/>
          <w:sz w:val="24"/>
          <w:szCs w:val="24"/>
          <w:shd w:val="clear" w:color="auto" w:fill="FFFFFF"/>
        </w:rPr>
        <w:t xml:space="preserve"> </w:t>
      </w:r>
      <w:r w:rsidRPr="0011163E">
        <w:rPr>
          <w:b w:val="0"/>
          <w:sz w:val="24"/>
          <w:szCs w:val="24"/>
        </w:rPr>
        <w:t xml:space="preserve">Bureau of Narcotics and Dangerous Drugs.  </w:t>
      </w:r>
      <w:r>
        <w:rPr>
          <w:b w:val="0"/>
          <w:sz w:val="24"/>
          <w:szCs w:val="24"/>
        </w:rPr>
        <w:t xml:space="preserve">Effective  </w:t>
      </w:r>
      <w:r w:rsidRPr="0011163E">
        <w:rPr>
          <w:b w:val="0"/>
          <w:sz w:val="24"/>
          <w:szCs w:val="24"/>
        </w:rPr>
        <w:t>2015,</w:t>
      </w:r>
      <w:r>
        <w:rPr>
          <w:b w:val="0"/>
          <w:sz w:val="24"/>
          <w:szCs w:val="24"/>
        </w:rPr>
        <w:t xml:space="preserve"> Oklahoma law states:</w:t>
      </w:r>
    </w:p>
    <w:p w:rsidR="002F21B0" w:rsidRPr="00FE5B4F" w:rsidRDefault="002F21B0" w:rsidP="008D3638">
      <w:pPr>
        <w:pStyle w:val="ListParagraph"/>
        <w:numPr>
          <w:ilvl w:val="0"/>
          <w:numId w:val="7"/>
        </w:numPr>
        <w:shd w:val="clear" w:color="auto" w:fill="FFFFFF"/>
        <w:tabs>
          <w:tab w:val="clear" w:pos="720"/>
          <w:tab w:val="num" w:pos="2520"/>
        </w:tabs>
        <w:spacing w:after="0"/>
        <w:ind w:left="1080"/>
        <w:rPr>
          <w:rFonts w:ascii="Times New Roman" w:hAnsi="Times New Roman" w:cs="Times New Roman"/>
          <w:sz w:val="24"/>
          <w:szCs w:val="24"/>
          <w:shd w:val="clear" w:color="auto" w:fill="FFFFFF"/>
        </w:rPr>
      </w:pPr>
      <w:r>
        <w:rPr>
          <w:rFonts w:ascii="Times New Roman" w:hAnsi="Times New Roman" w:cs="Times New Roman"/>
          <w:sz w:val="24"/>
          <w:szCs w:val="24"/>
        </w:rPr>
        <w:t>'</w:t>
      </w:r>
      <w:r w:rsidRPr="0011163E">
        <w:rPr>
          <w:rFonts w:ascii="Times New Roman" w:hAnsi="Times New Roman" w:cs="Times New Roman"/>
          <w:sz w:val="24"/>
          <w:szCs w:val="24"/>
        </w:rPr>
        <w:t>the PMP check ha</w:t>
      </w:r>
      <w:r w:rsidRPr="00FE5B4F">
        <w:rPr>
          <w:rFonts w:ascii="Times New Roman" w:hAnsi="Times New Roman" w:cs="Times New Roman"/>
          <w:sz w:val="24"/>
          <w:szCs w:val="24"/>
        </w:rPr>
        <w:t xml:space="preserve">s become mandatory for new patients or after 180 days elapsed since PMP check for patient prior to physician prescribing one of the following:  opiates, synthetic opiates, semi-synthetic opiates, benzodiazepine, or carisoprodol (with exclusions for Hospice or end-of-life, or patients residing in nursing facility). </w:t>
      </w:r>
    </w:p>
    <w:p w:rsidR="002F21B0" w:rsidRPr="00FE5B4F" w:rsidRDefault="002F21B0" w:rsidP="008D3638">
      <w:pPr>
        <w:pStyle w:val="ListParagraph"/>
        <w:numPr>
          <w:ilvl w:val="0"/>
          <w:numId w:val="7"/>
        </w:numPr>
        <w:shd w:val="clear" w:color="auto" w:fill="FFFFFF"/>
        <w:tabs>
          <w:tab w:val="clear" w:pos="720"/>
          <w:tab w:val="num" w:pos="2520"/>
        </w:tabs>
        <w:spacing w:after="0"/>
        <w:ind w:left="1080"/>
        <w:rPr>
          <w:rFonts w:ascii="Times New Roman" w:hAnsi="Times New Roman" w:cs="Times New Roman"/>
          <w:sz w:val="24"/>
          <w:szCs w:val="24"/>
          <w:shd w:val="clear" w:color="auto" w:fill="FFFFFF"/>
        </w:rPr>
      </w:pPr>
      <w:r w:rsidRPr="00FE5B4F">
        <w:rPr>
          <w:rFonts w:ascii="Times New Roman" w:hAnsi="Times New Roman" w:cs="Times New Roman"/>
          <w:sz w:val="24"/>
          <w:szCs w:val="24"/>
        </w:rPr>
        <w:t>Physicians may designate a staff member to run the patient PMP on the physician’s behalf.</w:t>
      </w:r>
    </w:p>
    <w:p w:rsidR="002F21B0" w:rsidRPr="00FE5B4F" w:rsidRDefault="002F21B0" w:rsidP="008D3638">
      <w:pPr>
        <w:pStyle w:val="ListParagraph"/>
        <w:numPr>
          <w:ilvl w:val="0"/>
          <w:numId w:val="7"/>
        </w:numPr>
        <w:shd w:val="clear" w:color="auto" w:fill="FFFFFF"/>
        <w:tabs>
          <w:tab w:val="clear" w:pos="720"/>
          <w:tab w:val="num" w:pos="2520"/>
        </w:tabs>
        <w:spacing w:after="0"/>
        <w:ind w:left="1080"/>
        <w:rPr>
          <w:rFonts w:ascii="Times New Roman" w:hAnsi="Times New Roman" w:cs="Times New Roman"/>
          <w:sz w:val="24"/>
          <w:szCs w:val="24"/>
          <w:shd w:val="clear" w:color="auto" w:fill="FFFFFF"/>
        </w:rPr>
      </w:pPr>
      <w:r w:rsidRPr="00FE5B4F">
        <w:rPr>
          <w:rFonts w:ascii="Times New Roman" w:hAnsi="Times New Roman" w:cs="Times New Roman"/>
          <w:sz w:val="24"/>
          <w:szCs w:val="24"/>
        </w:rPr>
        <w:t>Physicians may include a copy of the patient’s PMP in the patient’s medical record.</w:t>
      </w:r>
    </w:p>
    <w:p w:rsidR="002F21B0" w:rsidRPr="003A2742" w:rsidRDefault="002F21B0" w:rsidP="008D3638">
      <w:pPr>
        <w:pStyle w:val="ListParagraph"/>
        <w:numPr>
          <w:ilvl w:val="0"/>
          <w:numId w:val="7"/>
        </w:numPr>
        <w:shd w:val="clear" w:color="auto" w:fill="FFFFFF"/>
        <w:tabs>
          <w:tab w:val="clear" w:pos="720"/>
          <w:tab w:val="num" w:pos="2520"/>
        </w:tabs>
        <w:spacing w:after="0"/>
        <w:ind w:left="1080"/>
        <w:rPr>
          <w:rFonts w:ascii="Times New Roman" w:hAnsi="Times New Roman" w:cs="Times New Roman"/>
          <w:sz w:val="24"/>
          <w:szCs w:val="24"/>
          <w:shd w:val="clear" w:color="auto" w:fill="FFFFFF"/>
        </w:rPr>
      </w:pPr>
      <w:r w:rsidRPr="00FE5B4F">
        <w:rPr>
          <w:rFonts w:ascii="Times New Roman" w:hAnsi="Times New Roman" w:cs="Times New Roman"/>
          <w:sz w:val="24"/>
          <w:szCs w:val="24"/>
        </w:rPr>
        <w:t>Under this act, access to the OBN PMP was granted to medical practitioners and their staff employed by federal agencies treating patients in the state of Oklahoma.</w:t>
      </w:r>
      <w:r>
        <w:rPr>
          <w:rFonts w:ascii="Times New Roman" w:hAnsi="Times New Roman" w:cs="Times New Roman"/>
          <w:sz w:val="24"/>
          <w:szCs w:val="24"/>
        </w:rPr>
        <w:t>'</w:t>
      </w:r>
    </w:p>
    <w:p w:rsidR="002F21B0"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shd w:val="clear" w:color="auto" w:fill="FFFFFF"/>
        </w:rPr>
      </w:pPr>
    </w:p>
    <w:p w:rsidR="002F21B0"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shd w:val="clear" w:color="auto" w:fill="FFFFFF"/>
        </w:rPr>
      </w:pPr>
      <w:r>
        <w:rPr>
          <w:b w:val="0"/>
          <w:sz w:val="24"/>
          <w:szCs w:val="24"/>
          <w:shd w:val="clear" w:color="auto" w:fill="FFFFFF"/>
        </w:rPr>
        <w:t>As of 2016, eighteen states have authority to share data with other PDMPs, Oklahoma included.</w:t>
      </w:r>
      <w:r>
        <w:rPr>
          <w:rStyle w:val="EndnoteReference"/>
          <w:b w:val="0"/>
          <w:sz w:val="24"/>
          <w:szCs w:val="24"/>
          <w:shd w:val="clear" w:color="auto" w:fill="FFFFFF"/>
        </w:rPr>
        <w:endnoteReference w:id="19"/>
      </w:r>
    </w:p>
    <w:p w:rsidR="002F21B0" w:rsidRPr="00B8576F" w:rsidRDefault="002F21B0" w:rsidP="008D3638">
      <w:pPr>
        <w:pStyle w:val="ListParagraph"/>
        <w:shd w:val="clear" w:color="auto" w:fill="FFFFFF"/>
        <w:spacing w:after="0"/>
        <w:ind w:left="360"/>
        <w:rPr>
          <w:rFonts w:ascii="Times New Roman" w:hAnsi="Times New Roman" w:cs="Times New Roman"/>
          <w:sz w:val="24"/>
          <w:szCs w:val="24"/>
          <w:shd w:val="clear" w:color="auto" w:fill="FFFFFF"/>
        </w:rPr>
      </w:pPr>
    </w:p>
    <w:p w:rsidR="002F21B0" w:rsidRPr="003A2742" w:rsidRDefault="002F21B0" w:rsidP="008D3638">
      <w:pPr>
        <w:pStyle w:val="Heading1"/>
        <w:numPr>
          <w:ilvl w:val="0"/>
          <w:numId w:val="10"/>
        </w:numPr>
        <w:shd w:val="clear" w:color="auto" w:fill="FFFFFF"/>
        <w:tabs>
          <w:tab w:val="clear" w:pos="360"/>
          <w:tab w:val="num" w:pos="2160"/>
        </w:tabs>
        <w:spacing w:before="0" w:beforeAutospacing="0" w:after="120" w:afterAutospacing="0" w:line="360" w:lineRule="atLeast"/>
        <w:ind w:left="720"/>
        <w:rPr>
          <w:b w:val="0"/>
          <w:bCs w:val="0"/>
          <w:color w:val="000000"/>
          <w:sz w:val="24"/>
          <w:szCs w:val="24"/>
        </w:rPr>
      </w:pPr>
      <w:r>
        <w:rPr>
          <w:sz w:val="24"/>
          <w:szCs w:val="24"/>
          <w:shd w:val="clear" w:color="auto" w:fill="FFFFFF"/>
        </w:rPr>
        <w:t xml:space="preserve">Solution #2 - Implement </w:t>
      </w:r>
      <w:r w:rsidRPr="003A2742">
        <w:rPr>
          <w:sz w:val="24"/>
          <w:szCs w:val="24"/>
          <w:shd w:val="clear" w:color="auto" w:fill="FFFFFF"/>
        </w:rPr>
        <w:t xml:space="preserve">CDC </w:t>
      </w:r>
      <w:r w:rsidRPr="003A2742">
        <w:rPr>
          <w:bCs w:val="0"/>
          <w:color w:val="000000"/>
          <w:sz w:val="24"/>
          <w:szCs w:val="24"/>
        </w:rPr>
        <w:t>Guideline for Prescribing Opioids for Chronic Pain</w:t>
      </w:r>
      <w:r w:rsidRPr="003A2742">
        <w:rPr>
          <w:rStyle w:val="EndnoteReference"/>
          <w:sz w:val="24"/>
          <w:szCs w:val="24"/>
          <w:shd w:val="clear" w:color="auto" w:fill="FFFFFF"/>
        </w:rPr>
        <w:endnoteReference w:id="20"/>
      </w:r>
    </w:p>
    <w:p w:rsidR="002F21B0" w:rsidRDefault="002F21B0" w:rsidP="008D3638">
      <w:pPr>
        <w:shd w:val="clear" w:color="auto" w:fill="FFFFFF"/>
        <w:spacing w:after="0"/>
        <w:ind w:left="360"/>
        <w:rPr>
          <w:rFonts w:ascii="Times New Roman" w:hAnsi="Times New Roman" w:cs="Times New Roman"/>
          <w:sz w:val="24"/>
          <w:szCs w:val="24"/>
          <w:shd w:val="clear" w:color="auto" w:fill="FFFFFF"/>
        </w:rPr>
      </w:pPr>
    </w:p>
    <w:p w:rsidR="002F21B0" w:rsidRDefault="002F21B0" w:rsidP="008D3638">
      <w:pPr>
        <w:shd w:val="clear" w:color="auto" w:fill="FFFFFF"/>
        <w:spacing w:after="0"/>
        <w:ind w:left="360"/>
        <w:rPr>
          <w:rFonts w:ascii="Times New Roman" w:hAnsi="Times New Roman" w:cs="Times New Roman"/>
          <w:color w:val="000000"/>
          <w:sz w:val="24"/>
          <w:szCs w:val="24"/>
          <w:shd w:val="clear" w:color="auto" w:fill="FFFFFF"/>
        </w:rPr>
      </w:pPr>
      <w:r w:rsidRPr="00123136">
        <w:rPr>
          <w:rFonts w:ascii="Times New Roman" w:hAnsi="Times New Roman" w:cs="Times New Roman"/>
          <w:sz w:val="24"/>
          <w:szCs w:val="24"/>
          <w:shd w:val="clear" w:color="auto" w:fill="FFFFFF"/>
        </w:rPr>
        <w:t xml:space="preserve">In 2016, the </w:t>
      </w:r>
      <w:r w:rsidRPr="00123136">
        <w:rPr>
          <w:rFonts w:ascii="Times New Roman" w:hAnsi="Times New Roman" w:cs="Times New Roman"/>
          <w:b/>
          <w:i/>
          <w:sz w:val="24"/>
          <w:szCs w:val="24"/>
          <w:shd w:val="clear" w:color="auto" w:fill="FFFFFF"/>
        </w:rPr>
        <w:t>Centers for Disease Control and Prevention</w:t>
      </w:r>
      <w:r w:rsidRPr="00123136">
        <w:rPr>
          <w:rFonts w:ascii="Times New Roman" w:hAnsi="Times New Roman" w:cs="Times New Roman"/>
          <w:sz w:val="24"/>
          <w:szCs w:val="24"/>
          <w:shd w:val="clear" w:color="auto" w:fill="FFFFFF"/>
        </w:rPr>
        <w:t xml:space="preserve"> (CDC) published</w:t>
      </w:r>
      <w:r>
        <w:rPr>
          <w:rFonts w:ascii="Times New Roman" w:hAnsi="Times New Roman" w:cs="Times New Roman"/>
          <w:sz w:val="24"/>
          <w:szCs w:val="24"/>
          <w:shd w:val="clear" w:color="auto" w:fill="FFFFFF"/>
        </w:rPr>
        <w:t xml:space="preserve"> Online</w:t>
      </w:r>
      <w:r w:rsidRPr="00123136">
        <w:rPr>
          <w:rFonts w:ascii="Times New Roman" w:hAnsi="Times New Roman" w:cs="Times New Roman"/>
          <w:sz w:val="24"/>
          <w:szCs w:val="24"/>
          <w:shd w:val="clear" w:color="auto" w:fill="FFFFFF"/>
        </w:rPr>
        <w:t xml:space="preserve"> its </w:t>
      </w:r>
      <w:r w:rsidRPr="00123136">
        <w:rPr>
          <w:rStyle w:val="Emphasis"/>
          <w:rFonts w:ascii="Times New Roman" w:hAnsi="Times New Roman" w:cs="Times New Roman"/>
          <w:b/>
          <w:sz w:val="24"/>
          <w:szCs w:val="24"/>
          <w:bdr w:val="none" w:sz="0" w:space="0" w:color="auto" w:frame="1"/>
          <w:shd w:val="clear" w:color="auto" w:fill="FFFFFF"/>
        </w:rPr>
        <w:t>CDC Guideline for Prescribing Opioids for Chronic Pain</w:t>
      </w:r>
      <w:r w:rsidRPr="00123136">
        <w:rPr>
          <w:rFonts w:ascii="Times New Roman" w:hAnsi="Times New Roman" w:cs="Times New Roman"/>
          <w:sz w:val="24"/>
          <w:szCs w:val="24"/>
          <w:shd w:val="clear" w:color="auto" w:fill="FFFFFF"/>
        </w:rPr>
        <w:t xml:space="preserve"> to establish clinical standards for balancing the benefits and risks of chronic opioid treatment.  </w:t>
      </w:r>
      <w:r w:rsidRPr="001642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According to the </w:t>
      </w:r>
      <w:r>
        <w:rPr>
          <w:rFonts w:ascii="Times New Roman" w:hAnsi="Times New Roman" w:cs="Times New Roman"/>
          <w:color w:val="000000"/>
          <w:sz w:val="24"/>
          <w:szCs w:val="24"/>
          <w:shd w:val="clear" w:color="auto" w:fill="FFFFFF"/>
        </w:rPr>
        <w:t>CDC</w:t>
      </w:r>
      <w:r w:rsidRPr="001642C0">
        <w:rPr>
          <w:rFonts w:ascii="Times New Roman" w:hAnsi="Times New Roman" w:cs="Times New Roman"/>
          <w:color w:val="000000"/>
          <w:sz w:val="24"/>
          <w:szCs w:val="24"/>
          <w:shd w:val="clear" w:color="auto" w:fill="FFFFFF"/>
        </w:rPr>
        <w:t xml:space="preserve"> guidelines: </w:t>
      </w:r>
    </w:p>
    <w:p w:rsidR="002F21B0" w:rsidRDefault="002F21B0" w:rsidP="008D3638">
      <w:pPr>
        <w:shd w:val="clear" w:color="auto" w:fill="FFFFFF"/>
        <w:spacing w:after="0"/>
        <w:ind w:left="720"/>
        <w:rPr>
          <w:rFonts w:ascii="Times New Roman" w:hAnsi="Times New Roman" w:cs="Times New Roman"/>
          <w:color w:val="000000"/>
          <w:sz w:val="24"/>
          <w:szCs w:val="24"/>
          <w:shd w:val="clear" w:color="auto" w:fill="FFFFFF"/>
        </w:rPr>
      </w:pPr>
      <w:r w:rsidRPr="001642C0">
        <w:rPr>
          <w:rFonts w:ascii="Times New Roman" w:hAnsi="Times New Roman" w:cs="Times New Roman"/>
          <w:color w:val="000000"/>
          <w:sz w:val="24"/>
          <w:szCs w:val="24"/>
          <w:shd w:val="clear" w:color="auto" w:fill="FFFFFF"/>
        </w:rPr>
        <w:t xml:space="preserve">"Improving the way opioids are prescribed through clinical practice guidelines can ensure patients have access to safer, more effective chronic pain treatment while reducing the risk of opioid use disorder, overdose, and death. More than 11.5 million Americans, aged 12 or older, reported misusing prescription opioids in 2016."  </w:t>
      </w:r>
    </w:p>
    <w:p w:rsidR="002F21B0" w:rsidRPr="003A2742" w:rsidRDefault="002F21B0" w:rsidP="008D3638">
      <w:pPr>
        <w:shd w:val="clear" w:color="auto" w:fill="FFFFFF"/>
        <w:spacing w:after="0"/>
        <w:ind w:left="360"/>
        <w:rPr>
          <w:rFonts w:ascii="Times New Roman" w:hAnsi="Times New Roman" w:cs="Times New Roman"/>
          <w:b/>
          <w:sz w:val="24"/>
          <w:szCs w:val="24"/>
          <w:shd w:val="clear" w:color="auto" w:fill="FFFFFF"/>
        </w:rPr>
      </w:pPr>
      <w:r w:rsidRPr="001642C0">
        <w:rPr>
          <w:rFonts w:ascii="Times New Roman" w:hAnsi="Times New Roman" w:cs="Times New Roman"/>
          <w:color w:val="000000"/>
          <w:sz w:val="24"/>
          <w:szCs w:val="24"/>
          <w:shd w:val="clear" w:color="auto" w:fill="FFFFFF"/>
        </w:rPr>
        <w:t xml:space="preserve">The CDC guidelines have been approved by the Federation for State Medical Boards and by </w:t>
      </w:r>
      <w:r>
        <w:rPr>
          <w:rFonts w:ascii="Times New Roman" w:hAnsi="Times New Roman" w:cs="Times New Roman"/>
          <w:color w:val="000000"/>
          <w:sz w:val="24"/>
          <w:szCs w:val="24"/>
          <w:shd w:val="clear" w:color="auto" w:fill="FFFFFF"/>
        </w:rPr>
        <w:t xml:space="preserve">several </w:t>
      </w:r>
      <w:r w:rsidRPr="001642C0">
        <w:rPr>
          <w:rFonts w:ascii="Times New Roman" w:hAnsi="Times New Roman" w:cs="Times New Roman"/>
          <w:color w:val="000000"/>
          <w:sz w:val="24"/>
          <w:szCs w:val="24"/>
          <w:shd w:val="clear" w:color="auto" w:fill="FFFFFF"/>
        </w:rPr>
        <w:t>states and medical organizations.</w:t>
      </w:r>
      <w:r w:rsidRPr="00B8677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Failure to follow the CDC guideline may lead to </w:t>
      </w:r>
      <w:r w:rsidRPr="001642C0">
        <w:rPr>
          <w:rFonts w:ascii="Times New Roman" w:hAnsi="Times New Roman" w:cs="Times New Roman"/>
          <w:sz w:val="24"/>
          <w:szCs w:val="24"/>
          <w:shd w:val="clear" w:color="auto" w:fill="FFFFFF"/>
        </w:rPr>
        <w:t>civil liability, hospital peer review and actions by the State Medical Licensing Board.</w:t>
      </w:r>
    </w:p>
    <w:p w:rsidR="002F21B0" w:rsidRPr="003A2742"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shd w:val="clear" w:color="auto" w:fill="FFFFFF"/>
        </w:rPr>
      </w:pPr>
    </w:p>
    <w:p w:rsidR="002F21B0" w:rsidRDefault="002F21B0" w:rsidP="008D3638">
      <w:pPr>
        <w:pStyle w:val="Heading1"/>
        <w:numPr>
          <w:ilvl w:val="0"/>
          <w:numId w:val="10"/>
        </w:numPr>
        <w:pBdr>
          <w:bottom w:val="single" w:sz="4" w:space="6" w:color="CCCCCC"/>
        </w:pBdr>
        <w:shd w:val="clear" w:color="auto" w:fill="FFFFFF"/>
        <w:tabs>
          <w:tab w:val="clear" w:pos="360"/>
          <w:tab w:val="num" w:pos="1800"/>
        </w:tabs>
        <w:spacing w:before="0" w:beforeAutospacing="0" w:after="0" w:afterAutospacing="0"/>
        <w:ind w:left="720" w:right="60"/>
        <w:textAlignment w:val="baseline"/>
        <w:rPr>
          <w:b w:val="0"/>
          <w:sz w:val="24"/>
          <w:szCs w:val="24"/>
          <w:shd w:val="clear" w:color="auto" w:fill="FFFFFF"/>
        </w:rPr>
      </w:pPr>
      <w:r w:rsidRPr="00E408ED">
        <w:rPr>
          <w:sz w:val="24"/>
          <w:szCs w:val="24"/>
          <w:shd w:val="clear" w:color="auto" w:fill="FFFFFF"/>
        </w:rPr>
        <w:t>Solution #3</w:t>
      </w:r>
      <w:r>
        <w:rPr>
          <w:b w:val="0"/>
          <w:sz w:val="24"/>
          <w:szCs w:val="24"/>
          <w:shd w:val="clear" w:color="auto" w:fill="FFFFFF"/>
        </w:rPr>
        <w:t xml:space="preserve"> - Use the </w:t>
      </w:r>
      <w:r w:rsidRPr="00530FD1">
        <w:rPr>
          <w:i/>
          <w:sz w:val="24"/>
          <w:szCs w:val="24"/>
        </w:rPr>
        <w:t>Opioid Overdose Prevention Toolkit</w:t>
      </w:r>
      <w:r>
        <w:rPr>
          <w:i/>
          <w:sz w:val="24"/>
          <w:szCs w:val="24"/>
        </w:rPr>
        <w:t>, published Online</w:t>
      </w:r>
      <w:r w:rsidRPr="007819E9">
        <w:rPr>
          <w:rStyle w:val="EndnoteReference"/>
          <w:b w:val="0"/>
          <w:sz w:val="24"/>
          <w:szCs w:val="24"/>
        </w:rPr>
        <w:t xml:space="preserve"> </w:t>
      </w:r>
      <w:r>
        <w:rPr>
          <w:rStyle w:val="EndnoteReference"/>
          <w:b w:val="0"/>
          <w:sz w:val="24"/>
          <w:szCs w:val="24"/>
        </w:rPr>
        <w:endnoteReference w:id="21"/>
      </w:r>
    </w:p>
    <w:p w:rsidR="002F21B0"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shd w:val="clear" w:color="auto" w:fill="FFFFFF"/>
        </w:rPr>
      </w:pPr>
    </w:p>
    <w:p w:rsidR="002F21B0" w:rsidRPr="00530FD1"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rPr>
      </w:pPr>
      <w:r w:rsidRPr="00530FD1">
        <w:rPr>
          <w:b w:val="0"/>
          <w:sz w:val="24"/>
          <w:szCs w:val="24"/>
          <w:shd w:val="clear" w:color="auto" w:fill="FFFFFF"/>
        </w:rPr>
        <w:t>In 2018</w:t>
      </w:r>
      <w:r w:rsidRPr="00530FD1">
        <w:rPr>
          <w:sz w:val="24"/>
          <w:szCs w:val="24"/>
          <w:shd w:val="clear" w:color="auto" w:fill="FFFFFF"/>
        </w:rPr>
        <w:t>,</w:t>
      </w:r>
      <w:r w:rsidRPr="00530FD1">
        <w:rPr>
          <w:sz w:val="24"/>
          <w:szCs w:val="24"/>
        </w:rPr>
        <w:t xml:space="preserve"> </w:t>
      </w:r>
      <w:r w:rsidRPr="00530FD1">
        <w:rPr>
          <w:i/>
          <w:sz w:val="24"/>
          <w:szCs w:val="24"/>
          <w:shd w:val="clear" w:color="auto" w:fill="FFFFFF"/>
        </w:rPr>
        <w:t>The Substance Abuse and Mental Health Services Administration</w:t>
      </w:r>
      <w:r>
        <w:rPr>
          <w:sz w:val="24"/>
          <w:szCs w:val="24"/>
          <w:shd w:val="clear" w:color="auto" w:fill="FFFFFF"/>
        </w:rPr>
        <w:t xml:space="preserve"> (SAMHSA)</w:t>
      </w:r>
      <w:r w:rsidRPr="00530FD1">
        <w:rPr>
          <w:sz w:val="24"/>
          <w:szCs w:val="24"/>
          <w:shd w:val="clear" w:color="auto" w:fill="FFFFFF"/>
        </w:rPr>
        <w:t xml:space="preserve"> </w:t>
      </w:r>
      <w:r w:rsidRPr="00530FD1">
        <w:rPr>
          <w:b w:val="0"/>
          <w:sz w:val="24"/>
          <w:szCs w:val="24"/>
          <w:shd w:val="clear" w:color="auto" w:fill="FFFFFF"/>
        </w:rPr>
        <w:t>published an update o</w:t>
      </w:r>
      <w:r>
        <w:rPr>
          <w:b w:val="0"/>
          <w:sz w:val="24"/>
          <w:szCs w:val="24"/>
          <w:shd w:val="clear" w:color="auto" w:fill="FFFFFF"/>
        </w:rPr>
        <w:t>f the</w:t>
      </w:r>
      <w:r w:rsidRPr="00530FD1">
        <w:rPr>
          <w:b w:val="0"/>
          <w:sz w:val="24"/>
          <w:szCs w:val="24"/>
          <w:shd w:val="clear" w:color="auto" w:fill="FFFFFF"/>
        </w:rPr>
        <w:t xml:space="preserve"> </w:t>
      </w:r>
      <w:r w:rsidRPr="00530FD1">
        <w:rPr>
          <w:i/>
          <w:sz w:val="24"/>
          <w:szCs w:val="24"/>
        </w:rPr>
        <w:t>Opioid Overdose Prevention Toolkit</w:t>
      </w:r>
      <w:r w:rsidRPr="00530FD1">
        <w:rPr>
          <w:b w:val="0"/>
          <w:sz w:val="24"/>
          <w:szCs w:val="24"/>
        </w:rPr>
        <w:t xml:space="preserve">.  </w:t>
      </w:r>
      <w:r w:rsidRPr="00530FD1">
        <w:rPr>
          <w:b w:val="0"/>
          <w:sz w:val="24"/>
          <w:szCs w:val="24"/>
          <w:shd w:val="clear" w:color="auto" w:fill="FFFFFF"/>
        </w:rPr>
        <w:t>The toolkit offers strategies to health care providers, communities, and local governments for developing practices and policies to help prevent opioid-related overdoses and deaths.</w:t>
      </w:r>
      <w:r w:rsidRPr="00530FD1">
        <w:rPr>
          <w:rStyle w:val="EndnoteReference"/>
          <w:b w:val="0"/>
          <w:sz w:val="24"/>
          <w:szCs w:val="24"/>
          <w:shd w:val="clear" w:color="auto" w:fill="FFFFFF"/>
        </w:rPr>
        <w:endnoteReference w:id="22"/>
      </w:r>
      <w:r w:rsidRPr="00530FD1">
        <w:rPr>
          <w:b w:val="0"/>
          <w:sz w:val="24"/>
          <w:szCs w:val="24"/>
          <w:shd w:val="clear" w:color="auto" w:fill="FFFFFF"/>
        </w:rPr>
        <w:t xml:space="preserve">  It includes:</w:t>
      </w:r>
    </w:p>
    <w:p w:rsidR="002F21B0" w:rsidRPr="00530FD1" w:rsidRDefault="001A05D9" w:rsidP="008D3638">
      <w:pPr>
        <w:pStyle w:val="ListParagraph"/>
        <w:numPr>
          <w:ilvl w:val="1"/>
          <w:numId w:val="8"/>
        </w:numPr>
        <w:pBdr>
          <w:bottom w:val="single" w:sz="4" w:space="6" w:color="CCCCCC"/>
        </w:pBdr>
        <w:shd w:val="clear" w:color="auto" w:fill="FBFAF5"/>
        <w:spacing w:after="120" w:line="240" w:lineRule="auto"/>
        <w:ind w:left="1440" w:right="60"/>
        <w:rPr>
          <w:rFonts w:ascii="Times New Roman" w:hAnsi="Times New Roman" w:cs="Times New Roman"/>
          <w:color w:val="000000"/>
          <w:sz w:val="24"/>
          <w:szCs w:val="24"/>
        </w:rPr>
      </w:pPr>
      <w:hyperlink r:id="rId8" w:tooltip="Opioid Overdose Prevention Toolkit" w:history="1">
        <w:r w:rsidR="002F21B0" w:rsidRPr="00530FD1">
          <w:rPr>
            <w:rStyle w:val="Hyperlink"/>
            <w:rFonts w:ascii="Times New Roman" w:hAnsi="Times New Roman" w:cs="Times New Roman"/>
            <w:color w:val="0033CC"/>
            <w:sz w:val="24"/>
            <w:szCs w:val="24"/>
          </w:rPr>
          <w:t>Opioid Use Disorder Facts</w:t>
        </w:r>
      </w:hyperlink>
      <w:r w:rsidR="002F21B0" w:rsidRPr="00530FD1">
        <w:rPr>
          <w:rFonts w:ascii="Times New Roman" w:hAnsi="Times New Roman" w:cs="Times New Roman"/>
          <w:color w:val="000000"/>
          <w:sz w:val="24"/>
          <w:szCs w:val="24"/>
        </w:rPr>
        <w:t>(PDF, 204 KB)</w:t>
      </w:r>
    </w:p>
    <w:p w:rsidR="002F21B0" w:rsidRPr="00530FD1" w:rsidRDefault="001A05D9" w:rsidP="008D3638">
      <w:pPr>
        <w:pStyle w:val="ListParagraph"/>
        <w:numPr>
          <w:ilvl w:val="1"/>
          <w:numId w:val="8"/>
        </w:numPr>
        <w:pBdr>
          <w:bottom w:val="single" w:sz="4" w:space="6" w:color="CCCCCC"/>
        </w:pBdr>
        <w:shd w:val="clear" w:color="auto" w:fill="FBFAF5"/>
        <w:spacing w:after="120" w:line="240" w:lineRule="auto"/>
        <w:ind w:left="1440" w:right="60"/>
        <w:rPr>
          <w:rFonts w:ascii="Times New Roman" w:hAnsi="Times New Roman" w:cs="Times New Roman"/>
          <w:color w:val="000000"/>
          <w:sz w:val="24"/>
          <w:szCs w:val="24"/>
        </w:rPr>
      </w:pPr>
      <w:hyperlink r:id="rId9" w:tooltip="Opioid Overdose Prevention Toolkit" w:history="1">
        <w:r w:rsidR="002F21B0" w:rsidRPr="00530FD1">
          <w:rPr>
            <w:rStyle w:val="Hyperlink"/>
            <w:rFonts w:ascii="Times New Roman" w:hAnsi="Times New Roman" w:cs="Times New Roman"/>
            <w:color w:val="0033CC"/>
            <w:sz w:val="24"/>
            <w:szCs w:val="24"/>
          </w:rPr>
          <w:t>Five Essential Steps for First Responders</w:t>
        </w:r>
      </w:hyperlink>
      <w:r w:rsidR="002F21B0" w:rsidRPr="00530FD1">
        <w:rPr>
          <w:rFonts w:ascii="Times New Roman" w:hAnsi="Times New Roman" w:cs="Times New Roman"/>
          <w:color w:val="000000"/>
          <w:sz w:val="24"/>
          <w:szCs w:val="24"/>
        </w:rPr>
        <w:t>(PDF, 214 KB)</w:t>
      </w:r>
    </w:p>
    <w:p w:rsidR="002F21B0" w:rsidRPr="00530FD1" w:rsidRDefault="001A05D9" w:rsidP="008D3638">
      <w:pPr>
        <w:pStyle w:val="ListParagraph"/>
        <w:numPr>
          <w:ilvl w:val="1"/>
          <w:numId w:val="8"/>
        </w:numPr>
        <w:pBdr>
          <w:bottom w:val="single" w:sz="4" w:space="6" w:color="CCCCCC"/>
        </w:pBdr>
        <w:shd w:val="clear" w:color="auto" w:fill="FBFAF5"/>
        <w:spacing w:after="120" w:line="240" w:lineRule="auto"/>
        <w:ind w:left="1440" w:right="60"/>
        <w:rPr>
          <w:rFonts w:ascii="Times New Roman" w:hAnsi="Times New Roman" w:cs="Times New Roman"/>
          <w:color w:val="000000"/>
          <w:sz w:val="24"/>
          <w:szCs w:val="24"/>
        </w:rPr>
      </w:pPr>
      <w:hyperlink r:id="rId10" w:tooltip="Opioid Overdose Prevention Toolkit" w:history="1">
        <w:r w:rsidR="002F21B0" w:rsidRPr="00530FD1">
          <w:rPr>
            <w:rStyle w:val="Hyperlink"/>
            <w:rFonts w:ascii="Times New Roman" w:hAnsi="Times New Roman" w:cs="Times New Roman"/>
            <w:color w:val="0033CC"/>
            <w:sz w:val="24"/>
            <w:szCs w:val="24"/>
          </w:rPr>
          <w:t>Information for Prescribers</w:t>
        </w:r>
      </w:hyperlink>
      <w:r w:rsidR="002F21B0" w:rsidRPr="00530FD1">
        <w:rPr>
          <w:rFonts w:ascii="Times New Roman" w:hAnsi="Times New Roman" w:cs="Times New Roman"/>
          <w:color w:val="000000"/>
          <w:sz w:val="24"/>
          <w:szCs w:val="24"/>
        </w:rPr>
        <w:t>(PDF, 210 KB)</w:t>
      </w:r>
    </w:p>
    <w:p w:rsidR="002F21B0" w:rsidRPr="00530FD1" w:rsidRDefault="001A05D9" w:rsidP="008D3638">
      <w:pPr>
        <w:pStyle w:val="ListParagraph"/>
        <w:numPr>
          <w:ilvl w:val="1"/>
          <w:numId w:val="8"/>
        </w:numPr>
        <w:pBdr>
          <w:bottom w:val="single" w:sz="4" w:space="6" w:color="CCCCCC"/>
        </w:pBdr>
        <w:shd w:val="clear" w:color="auto" w:fill="FFFFFF"/>
        <w:spacing w:after="0" w:line="240" w:lineRule="auto"/>
        <w:ind w:left="1440" w:right="60"/>
        <w:textAlignment w:val="baseline"/>
        <w:rPr>
          <w:sz w:val="24"/>
          <w:szCs w:val="24"/>
        </w:rPr>
      </w:pPr>
      <w:hyperlink r:id="rId11" w:tooltip="Opioid Overdose Prevention Toolkit" w:history="1">
        <w:r w:rsidR="002F21B0" w:rsidRPr="00530FD1">
          <w:rPr>
            <w:rStyle w:val="Hyperlink"/>
            <w:rFonts w:ascii="Times New Roman" w:hAnsi="Times New Roman" w:cs="Times New Roman"/>
            <w:color w:val="0033CC"/>
            <w:sz w:val="24"/>
            <w:szCs w:val="24"/>
          </w:rPr>
          <w:t>Safety Advice for Patients &amp; Family Members</w:t>
        </w:r>
      </w:hyperlink>
      <w:r w:rsidR="002F21B0" w:rsidRPr="00530FD1">
        <w:rPr>
          <w:rFonts w:ascii="Times New Roman" w:hAnsi="Times New Roman" w:cs="Times New Roman"/>
          <w:color w:val="000000"/>
          <w:sz w:val="24"/>
          <w:szCs w:val="24"/>
        </w:rPr>
        <w:t>(PDF, 144 KB)</w:t>
      </w:r>
    </w:p>
    <w:p w:rsidR="002F21B0" w:rsidRPr="0011163E" w:rsidRDefault="001A05D9" w:rsidP="008D3638">
      <w:pPr>
        <w:pStyle w:val="ListParagraph"/>
        <w:numPr>
          <w:ilvl w:val="1"/>
          <w:numId w:val="8"/>
        </w:numPr>
        <w:pBdr>
          <w:bottom w:val="single" w:sz="4" w:space="6" w:color="CCCCCC"/>
        </w:pBdr>
        <w:shd w:val="clear" w:color="auto" w:fill="FBFAF5"/>
        <w:spacing w:after="120" w:line="240" w:lineRule="auto"/>
        <w:ind w:left="1440" w:right="60"/>
        <w:rPr>
          <w:rFonts w:ascii="Times New Roman" w:hAnsi="Times New Roman" w:cs="Times New Roman"/>
          <w:color w:val="000000"/>
          <w:sz w:val="24"/>
          <w:szCs w:val="24"/>
        </w:rPr>
      </w:pPr>
      <w:hyperlink r:id="rId12" w:tooltip="Opioid Overdose Prevention Toolkit" w:history="1">
        <w:r w:rsidR="002F21B0" w:rsidRPr="00530FD1">
          <w:rPr>
            <w:rStyle w:val="Hyperlink"/>
            <w:rFonts w:ascii="Times New Roman" w:hAnsi="Times New Roman" w:cs="Times New Roman"/>
            <w:color w:val="0033CC"/>
            <w:sz w:val="24"/>
            <w:szCs w:val="24"/>
          </w:rPr>
          <w:t>Recovering From Opioid Overdose</w:t>
        </w:r>
      </w:hyperlink>
      <w:r w:rsidR="002F21B0" w:rsidRPr="00530FD1">
        <w:rPr>
          <w:rFonts w:ascii="Times New Roman" w:hAnsi="Times New Roman" w:cs="Times New Roman"/>
          <w:color w:val="000000"/>
          <w:sz w:val="24"/>
          <w:szCs w:val="24"/>
        </w:rPr>
        <w:t>(PDF, 187 KB)</w:t>
      </w:r>
      <w:r w:rsidR="002F21B0" w:rsidRPr="0011163E">
        <w:rPr>
          <w:rFonts w:ascii="Times New Roman" w:hAnsi="Times New Roman" w:cs="Times New Roman"/>
          <w:color w:val="0033CC"/>
          <w:sz w:val="24"/>
          <w:szCs w:val="24"/>
        </w:rPr>
        <w:t xml:space="preserve"> </w:t>
      </w:r>
    </w:p>
    <w:p w:rsidR="002F21B0" w:rsidRPr="0011163E" w:rsidRDefault="001A05D9" w:rsidP="008D3638">
      <w:pPr>
        <w:pStyle w:val="ListParagraph"/>
        <w:numPr>
          <w:ilvl w:val="1"/>
          <w:numId w:val="8"/>
        </w:numPr>
        <w:pBdr>
          <w:bottom w:val="single" w:sz="4" w:space="6" w:color="CCCCCC"/>
        </w:pBdr>
        <w:shd w:val="clear" w:color="auto" w:fill="FBFAF5"/>
        <w:spacing w:after="120" w:line="240" w:lineRule="auto"/>
        <w:ind w:left="1440" w:right="60"/>
        <w:rPr>
          <w:rFonts w:ascii="Times New Roman" w:hAnsi="Times New Roman" w:cs="Times New Roman"/>
          <w:color w:val="000000"/>
          <w:sz w:val="24"/>
          <w:szCs w:val="24"/>
        </w:rPr>
      </w:pPr>
      <w:hyperlink r:id="rId13" w:tooltip="Opioid Overdose Prevention Toolkit" w:history="1">
        <w:r w:rsidR="002F21B0" w:rsidRPr="00530FD1">
          <w:rPr>
            <w:rStyle w:val="Hyperlink"/>
            <w:rFonts w:ascii="Times New Roman" w:hAnsi="Times New Roman" w:cs="Times New Roman"/>
            <w:color w:val="0033CC"/>
            <w:sz w:val="24"/>
            <w:szCs w:val="24"/>
          </w:rPr>
          <w:t>Opioid Overdose Prevention Toolkit - Full Document</w:t>
        </w:r>
      </w:hyperlink>
      <w:r w:rsidR="002F21B0" w:rsidRPr="00530FD1">
        <w:rPr>
          <w:rFonts w:ascii="Times New Roman" w:hAnsi="Times New Roman" w:cs="Times New Roman"/>
          <w:color w:val="000000"/>
          <w:sz w:val="24"/>
          <w:szCs w:val="24"/>
        </w:rPr>
        <w:t>(PDF, 424 KB)</w:t>
      </w:r>
    </w:p>
    <w:p w:rsidR="002F21B0" w:rsidRPr="0011163E"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shd w:val="clear" w:color="auto" w:fill="FFFFFF"/>
        </w:rPr>
      </w:pPr>
      <w:r>
        <w:rPr>
          <w:rStyle w:val="in-the-news-title"/>
          <w:b w:val="0"/>
          <w:color w:val="000000"/>
          <w:sz w:val="24"/>
          <w:szCs w:val="24"/>
        </w:rPr>
        <w:t xml:space="preserve">The Journal of the OSMA published the full toolkit document in the 2018 September-October issue.  </w:t>
      </w:r>
      <w:r w:rsidRPr="0011163E">
        <w:rPr>
          <w:rStyle w:val="in-the-news-title"/>
          <w:b w:val="0"/>
          <w:color w:val="000000"/>
          <w:sz w:val="24"/>
          <w:szCs w:val="24"/>
        </w:rPr>
        <w:t xml:space="preserve">SAMHSA </w:t>
      </w:r>
      <w:r>
        <w:rPr>
          <w:rStyle w:val="in-the-news-title"/>
          <w:b w:val="0"/>
          <w:color w:val="000000"/>
          <w:sz w:val="24"/>
          <w:szCs w:val="24"/>
        </w:rPr>
        <w:t xml:space="preserve">also </w:t>
      </w:r>
      <w:r w:rsidRPr="0011163E">
        <w:rPr>
          <w:rStyle w:val="in-the-news-title"/>
          <w:b w:val="0"/>
          <w:color w:val="000000"/>
          <w:sz w:val="24"/>
          <w:szCs w:val="24"/>
        </w:rPr>
        <w:t xml:space="preserve">observes annually a </w:t>
      </w:r>
      <w:r w:rsidRPr="0011163E">
        <w:rPr>
          <w:b w:val="0"/>
          <w:color w:val="000000"/>
          <w:sz w:val="24"/>
          <w:szCs w:val="24"/>
        </w:rPr>
        <w:t>National Prevention Week (NPW)</w:t>
      </w:r>
      <w:r w:rsidRPr="0011163E">
        <w:rPr>
          <w:rStyle w:val="EndnoteReference"/>
          <w:b w:val="0"/>
          <w:color w:val="000000"/>
          <w:sz w:val="24"/>
          <w:szCs w:val="24"/>
        </w:rPr>
        <w:endnoteReference w:id="23"/>
      </w:r>
      <w:r w:rsidRPr="0011163E">
        <w:rPr>
          <w:b w:val="0"/>
          <w:color w:val="000000"/>
          <w:sz w:val="24"/>
          <w:szCs w:val="24"/>
        </w:rPr>
        <w:t xml:space="preserve"> dedicated to increasing public awareness of, and action around, mental and/or substance use disorders.  The next NPW is scheduled on </w:t>
      </w:r>
      <w:r w:rsidRPr="0011163E">
        <w:rPr>
          <w:rStyle w:val="Strong"/>
          <w:b/>
          <w:color w:val="000000"/>
          <w:sz w:val="24"/>
          <w:szCs w:val="24"/>
        </w:rPr>
        <w:t xml:space="preserve">May 12-18, 2019 </w:t>
      </w:r>
      <w:r w:rsidRPr="0011163E">
        <w:rPr>
          <w:b w:val="0"/>
          <w:color w:val="000000"/>
          <w:sz w:val="24"/>
          <w:szCs w:val="24"/>
        </w:rPr>
        <w:t>to raise awareness about the importance of substance use prevention and positive mental health.</w:t>
      </w:r>
    </w:p>
    <w:p w:rsidR="002F21B0"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shd w:val="clear" w:color="auto" w:fill="FFFFFF"/>
        </w:rPr>
      </w:pPr>
    </w:p>
    <w:p w:rsidR="002F21B0" w:rsidRDefault="002F21B0" w:rsidP="008D3638">
      <w:pPr>
        <w:pStyle w:val="Heading1"/>
        <w:numPr>
          <w:ilvl w:val="0"/>
          <w:numId w:val="10"/>
        </w:numPr>
        <w:pBdr>
          <w:bottom w:val="single" w:sz="4" w:space="6" w:color="CCCCCC"/>
        </w:pBdr>
        <w:shd w:val="clear" w:color="auto" w:fill="FFFFFF"/>
        <w:tabs>
          <w:tab w:val="clear" w:pos="360"/>
          <w:tab w:val="num" w:pos="1440"/>
        </w:tabs>
        <w:spacing w:before="0" w:beforeAutospacing="0" w:after="0" w:afterAutospacing="0"/>
        <w:ind w:left="720" w:right="60"/>
        <w:textAlignment w:val="baseline"/>
        <w:rPr>
          <w:sz w:val="24"/>
          <w:szCs w:val="24"/>
          <w:shd w:val="clear" w:color="auto" w:fill="FFFFFF"/>
        </w:rPr>
      </w:pPr>
      <w:r w:rsidRPr="00123136">
        <w:rPr>
          <w:sz w:val="24"/>
          <w:szCs w:val="24"/>
          <w:shd w:val="clear" w:color="auto" w:fill="FFFFFF"/>
        </w:rPr>
        <w:t>Solution #4 -</w:t>
      </w:r>
      <w:r>
        <w:rPr>
          <w:sz w:val="24"/>
          <w:szCs w:val="24"/>
          <w:shd w:val="clear" w:color="auto" w:fill="FFFFFF"/>
        </w:rPr>
        <w:t xml:space="preserve"> Know the </w:t>
      </w:r>
      <w:r w:rsidRPr="00123136">
        <w:rPr>
          <w:sz w:val="24"/>
          <w:szCs w:val="24"/>
          <w:shd w:val="clear" w:color="auto" w:fill="FFFFFF"/>
        </w:rPr>
        <w:t xml:space="preserve">FDA </w:t>
      </w:r>
      <w:r w:rsidRPr="00123136">
        <w:rPr>
          <w:i/>
          <w:sz w:val="24"/>
          <w:szCs w:val="24"/>
          <w:shd w:val="clear" w:color="auto" w:fill="FFFFFF"/>
        </w:rPr>
        <w:t>Risk Evaluation and Mitigation Strategy</w:t>
      </w:r>
      <w:r w:rsidRPr="00123136">
        <w:rPr>
          <w:sz w:val="24"/>
          <w:szCs w:val="24"/>
          <w:shd w:val="clear" w:color="auto" w:fill="FFFFFF"/>
        </w:rPr>
        <w:t xml:space="preserve"> (REMS)</w:t>
      </w:r>
      <w:r>
        <w:rPr>
          <w:sz w:val="24"/>
          <w:szCs w:val="24"/>
          <w:shd w:val="clear" w:color="auto" w:fill="FFFFFF"/>
        </w:rPr>
        <w:t>.</w:t>
      </w:r>
    </w:p>
    <w:p w:rsidR="002F21B0"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sz w:val="24"/>
          <w:szCs w:val="24"/>
          <w:shd w:val="clear" w:color="auto" w:fill="FFFFFF"/>
        </w:rPr>
      </w:pPr>
    </w:p>
    <w:p w:rsidR="002F21B0" w:rsidRPr="00B824EC" w:rsidRDefault="002F21B0" w:rsidP="008D3638">
      <w:pPr>
        <w:pStyle w:val="Heading1"/>
        <w:pBdr>
          <w:bottom w:val="single" w:sz="4" w:space="6" w:color="CCCCCC"/>
        </w:pBdr>
        <w:shd w:val="clear" w:color="auto" w:fill="FFFFFF"/>
        <w:spacing w:before="0" w:beforeAutospacing="0" w:after="0" w:afterAutospacing="0"/>
        <w:ind w:left="360" w:right="60"/>
        <w:textAlignment w:val="baseline"/>
        <w:rPr>
          <w:b w:val="0"/>
          <w:i/>
          <w:sz w:val="24"/>
          <w:szCs w:val="24"/>
        </w:rPr>
      </w:pPr>
      <w:r w:rsidRPr="00DA49DE">
        <w:rPr>
          <w:b w:val="0"/>
          <w:sz w:val="24"/>
          <w:szCs w:val="24"/>
          <w:shd w:val="clear" w:color="auto" w:fill="FFFFFF"/>
        </w:rPr>
        <w:t xml:space="preserve">The FDA </w:t>
      </w:r>
      <w:r w:rsidRPr="00DA49DE">
        <w:rPr>
          <w:i/>
          <w:sz w:val="24"/>
          <w:szCs w:val="24"/>
          <w:shd w:val="clear" w:color="auto" w:fill="FFFFFF"/>
        </w:rPr>
        <w:t>Risk Evaluation and Mitigation Strategy</w:t>
      </w:r>
      <w:r w:rsidRPr="00DA49DE">
        <w:rPr>
          <w:b w:val="0"/>
          <w:sz w:val="24"/>
          <w:szCs w:val="24"/>
          <w:shd w:val="clear" w:color="auto" w:fill="FFFFFF"/>
        </w:rPr>
        <w:t xml:space="preserve"> (REMS) was established under t</w:t>
      </w:r>
      <w:r w:rsidRPr="00DA49DE">
        <w:rPr>
          <w:b w:val="0"/>
          <w:sz w:val="24"/>
          <w:szCs w:val="24"/>
        </w:rPr>
        <w:t xml:space="preserve">he </w:t>
      </w:r>
      <w:r w:rsidRPr="00DA49DE">
        <w:rPr>
          <w:i/>
          <w:sz w:val="24"/>
          <w:szCs w:val="24"/>
          <w:shd w:val="clear" w:color="auto" w:fill="FFFFFF"/>
        </w:rPr>
        <w:t>Food and Drug Administration Amendments Act</w:t>
      </w:r>
      <w:r w:rsidRPr="00DA49DE">
        <w:rPr>
          <w:b w:val="0"/>
          <w:sz w:val="24"/>
          <w:szCs w:val="24"/>
          <w:shd w:val="clear" w:color="auto" w:fill="FFFFFF"/>
        </w:rPr>
        <w:t xml:space="preserve"> (FDAAA) of 2007.  REMS is a safety strategy to manage a known or potential serious risk associated with a medicine and to enable patients to have continued access to such medicines by managing their safe use.</w:t>
      </w:r>
      <w:r w:rsidRPr="00DA49DE">
        <w:rPr>
          <w:rStyle w:val="EndnoteReference"/>
          <w:b w:val="0"/>
          <w:sz w:val="24"/>
          <w:szCs w:val="24"/>
          <w:shd w:val="clear" w:color="auto" w:fill="FFFFFF"/>
        </w:rPr>
        <w:endnoteReference w:id="24"/>
      </w:r>
      <w:r>
        <w:rPr>
          <w:b w:val="0"/>
          <w:sz w:val="24"/>
          <w:szCs w:val="24"/>
          <w:shd w:val="clear" w:color="auto" w:fill="FFFFFF"/>
        </w:rPr>
        <w:t xml:space="preserve">  </w:t>
      </w:r>
      <w:r w:rsidRPr="00DA49DE">
        <w:rPr>
          <w:b w:val="0"/>
          <w:sz w:val="24"/>
          <w:szCs w:val="24"/>
          <w:shd w:val="clear" w:color="auto" w:fill="FFFFFF"/>
        </w:rPr>
        <w:t>On September 18, 2018, the FDA approved the </w:t>
      </w:r>
      <w:r w:rsidRPr="00DA49DE">
        <w:rPr>
          <w:i/>
          <w:sz w:val="24"/>
          <w:szCs w:val="24"/>
          <w:shd w:val="clear" w:color="auto" w:fill="FFFFFF"/>
        </w:rPr>
        <w:t>Opioid Analgesic REMS</w:t>
      </w:r>
      <w:r w:rsidRPr="00DA49DE">
        <w:rPr>
          <w:b w:val="0"/>
          <w:sz w:val="24"/>
          <w:szCs w:val="24"/>
          <w:shd w:val="clear" w:color="auto" w:fill="FFFFFF"/>
        </w:rPr>
        <w:t>,</w:t>
      </w:r>
      <w:r w:rsidRPr="00DA49DE">
        <w:rPr>
          <w:rStyle w:val="EndnoteReference"/>
          <w:b w:val="0"/>
          <w:sz w:val="24"/>
          <w:szCs w:val="24"/>
          <w:shd w:val="clear" w:color="auto" w:fill="FFFFFF"/>
        </w:rPr>
        <w:endnoteReference w:id="25"/>
      </w:r>
      <w:r w:rsidRPr="00DA49DE">
        <w:rPr>
          <w:b w:val="0"/>
          <w:sz w:val="24"/>
          <w:szCs w:val="24"/>
          <w:shd w:val="clear" w:color="auto" w:fill="FFFFFF"/>
        </w:rPr>
        <w:t xml:space="preserve"> in hopes of decreasing the risk of abuse, misuse, addiction, overdose, and deaths due to prescription opioid analgesics. The REMS </w:t>
      </w:r>
      <w:r w:rsidRPr="00B824EC">
        <w:rPr>
          <w:b w:val="0"/>
          <w:sz w:val="24"/>
          <w:szCs w:val="24"/>
          <w:shd w:val="clear" w:color="auto" w:fill="FFFFFF"/>
        </w:rPr>
        <w:t xml:space="preserve">program requires that training be made available to all health care providers (HCPs) who are involved in the management of patients with pain, including nurses and pharmacists. </w:t>
      </w:r>
    </w:p>
    <w:p w:rsidR="002F21B0" w:rsidRPr="00B824EC" w:rsidRDefault="002F21B0" w:rsidP="008D3638">
      <w:pPr>
        <w:pStyle w:val="Heading1"/>
        <w:pBdr>
          <w:bottom w:val="single" w:sz="4" w:space="6" w:color="CCCCCC"/>
        </w:pBdr>
        <w:shd w:val="clear" w:color="auto" w:fill="FFFFFF"/>
        <w:spacing w:before="0" w:beforeAutospacing="0" w:after="0" w:afterAutospacing="0"/>
        <w:ind w:left="720" w:right="60"/>
        <w:textAlignment w:val="baseline"/>
        <w:rPr>
          <w:sz w:val="24"/>
          <w:szCs w:val="24"/>
          <w:shd w:val="clear" w:color="auto" w:fill="FFFFFF"/>
        </w:rPr>
      </w:pPr>
    </w:p>
    <w:p w:rsidR="002F21B0" w:rsidRPr="00B824EC" w:rsidRDefault="002F21B0" w:rsidP="008D3638">
      <w:pPr>
        <w:pStyle w:val="Heading1"/>
        <w:numPr>
          <w:ilvl w:val="0"/>
          <w:numId w:val="10"/>
        </w:numPr>
        <w:pBdr>
          <w:bottom w:val="single" w:sz="4" w:space="6" w:color="CCCCCC"/>
        </w:pBdr>
        <w:shd w:val="clear" w:color="auto" w:fill="FFFFFF"/>
        <w:tabs>
          <w:tab w:val="clear" w:pos="360"/>
          <w:tab w:val="num" w:pos="1080"/>
        </w:tabs>
        <w:spacing w:before="0" w:beforeAutospacing="0" w:after="0" w:afterAutospacing="0"/>
        <w:ind w:left="720" w:right="60"/>
        <w:textAlignment w:val="baseline"/>
        <w:rPr>
          <w:sz w:val="24"/>
          <w:szCs w:val="24"/>
          <w:shd w:val="clear" w:color="auto" w:fill="FFFFFF"/>
        </w:rPr>
      </w:pPr>
      <w:r w:rsidRPr="00B824EC">
        <w:rPr>
          <w:sz w:val="24"/>
          <w:szCs w:val="24"/>
          <w:shd w:val="clear" w:color="auto" w:fill="FFFFFF"/>
        </w:rPr>
        <w:t>Solution #5 - Drug Courts</w:t>
      </w:r>
    </w:p>
    <w:p w:rsidR="002F21B0" w:rsidRDefault="002F21B0" w:rsidP="008D3638">
      <w:pPr>
        <w:spacing w:line="240" w:lineRule="auto"/>
        <w:ind w:left="360"/>
        <w:rPr>
          <w:rFonts w:ascii="Times New Roman" w:hAnsi="Times New Roman" w:cs="Times New Roman"/>
          <w:sz w:val="24"/>
          <w:szCs w:val="24"/>
        </w:rPr>
      </w:pPr>
      <w:r w:rsidRPr="00B824EC">
        <w:rPr>
          <w:rFonts w:ascii="Times New Roman" w:hAnsi="Times New Roman" w:cs="Times New Roman"/>
          <w:color w:val="000000"/>
          <w:sz w:val="24"/>
          <w:szCs w:val="24"/>
          <w:shd w:val="clear" w:color="auto" w:fill="FFFFFF"/>
        </w:rPr>
        <w:t>The Oklahoma "adult drug court programs provide eligible, non-violent, felony offenders the opportunity to participate in a highly structure, court supervised treatment program in lieu of incarceration.  Since the inception of the first program in 1995, Oklahoma's adult drug court programs have expanded to 73 of the 77 counties in the state.</w:t>
      </w:r>
      <w:r>
        <w:rPr>
          <w:rFonts w:ascii="Times New Roman" w:hAnsi="Times New Roman" w:cs="Times New Roman"/>
          <w:color w:val="000000"/>
          <w:sz w:val="24"/>
          <w:szCs w:val="24"/>
          <w:shd w:val="clear" w:color="auto" w:fill="FFFFFF"/>
        </w:rPr>
        <w:t>"</w:t>
      </w:r>
      <w:r>
        <w:rPr>
          <w:rStyle w:val="EndnoteReference"/>
          <w:rFonts w:ascii="Times New Roman" w:hAnsi="Times New Roman" w:cs="Times New Roman"/>
          <w:color w:val="000000"/>
          <w:sz w:val="24"/>
          <w:szCs w:val="24"/>
          <w:shd w:val="clear" w:color="auto" w:fill="FFFFFF"/>
        </w:rPr>
        <w:endnoteReference w:id="26"/>
      </w:r>
      <w:r w:rsidRPr="00B824EC">
        <w:rPr>
          <w:rFonts w:ascii="Times New Roman" w:hAnsi="Times New Roman" w:cs="Times New Roman"/>
          <w:color w:val="000000"/>
          <w:sz w:val="24"/>
          <w:szCs w:val="24"/>
          <w:shd w:val="clear" w:color="auto" w:fill="FFFFFF"/>
        </w:rPr>
        <w:t> </w:t>
      </w:r>
      <w:r w:rsidRPr="00B824EC">
        <w:rPr>
          <w:rFonts w:ascii="Times New Roman" w:hAnsi="Times New Roman" w:cs="Times New Roman"/>
          <w:sz w:val="24"/>
          <w:szCs w:val="24"/>
        </w:rPr>
        <w:t xml:space="preserve"> </w:t>
      </w:r>
      <w:r>
        <w:rPr>
          <w:rFonts w:ascii="Times New Roman" w:hAnsi="Times New Roman" w:cs="Times New Roman"/>
          <w:sz w:val="24"/>
          <w:szCs w:val="24"/>
        </w:rPr>
        <w:t>L</w:t>
      </w:r>
      <w:r w:rsidRPr="00681410">
        <w:rPr>
          <w:rFonts w:ascii="Times New Roman" w:hAnsi="Times New Roman" w:cs="Times New Roman"/>
          <w:color w:val="222222"/>
          <w:sz w:val="24"/>
          <w:szCs w:val="24"/>
        </w:rPr>
        <w:t xml:space="preserve">ocking up addicts in jail and prisons instead of providing the treatment they desperately need is </w:t>
      </w:r>
      <w:r w:rsidRPr="00681410">
        <w:rPr>
          <w:rFonts w:ascii="Times New Roman" w:hAnsi="Times New Roman" w:cs="Times New Roman"/>
          <w:sz w:val="24"/>
          <w:szCs w:val="24"/>
        </w:rPr>
        <w:t>the wrong way to deal with the addiction epidemic</w:t>
      </w:r>
      <w:r>
        <w:rPr>
          <w:rFonts w:ascii="Times New Roman" w:hAnsi="Times New Roman" w:cs="Times New Roman"/>
          <w:sz w:val="24"/>
          <w:szCs w:val="24"/>
        </w:rPr>
        <w:t>.</w:t>
      </w:r>
      <w:r w:rsidRPr="00681410">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The drug courts are excellent alternatives to incarceration of individuals with substance abuse disorders; they provide treatment and rehabilitation with significant success and much less cost than imprisonment.</w:t>
      </w:r>
    </w:p>
    <w:p w:rsidR="002F21B0" w:rsidRPr="00336ACD" w:rsidRDefault="002F21B0" w:rsidP="008D3638">
      <w:pPr>
        <w:spacing w:line="240" w:lineRule="auto"/>
        <w:ind w:left="360"/>
        <w:rPr>
          <w:rFonts w:ascii="Times New Roman" w:hAnsi="Times New Roman" w:cs="Times New Roman"/>
          <w:sz w:val="24"/>
          <w:szCs w:val="24"/>
        </w:rPr>
      </w:pPr>
      <w:r w:rsidRPr="00BB7D90">
        <w:rPr>
          <w:rFonts w:ascii="Times New Roman" w:hAnsi="Times New Roman" w:cs="Times New Roman"/>
          <w:b/>
          <w:i/>
          <w:sz w:val="24"/>
          <w:szCs w:val="24"/>
        </w:rPr>
        <w:t>Finally</w:t>
      </w:r>
      <w:r w:rsidRPr="00771BAC">
        <w:rPr>
          <w:rFonts w:ascii="Times New Roman" w:hAnsi="Times New Roman" w:cs="Times New Roman"/>
          <w:sz w:val="24"/>
          <w:szCs w:val="24"/>
        </w:rPr>
        <w:t xml:space="preserve">, the medical school core curriculum should include managing pain effectively by utilizing multidisciplinary teams, without opioids whenever possible, and training the students </w:t>
      </w:r>
      <w:r w:rsidRPr="00771BAC">
        <w:rPr>
          <w:rFonts w:ascii="Times New Roman" w:hAnsi="Times New Roman" w:cs="Times New Roman"/>
          <w:bCs/>
          <w:sz w:val="24"/>
          <w:szCs w:val="24"/>
          <w:bdr w:val="none" w:sz="0" w:space="0" w:color="auto" w:frame="1"/>
        </w:rPr>
        <w:t>to qualify for waivers to manage opioid use disorders</w:t>
      </w:r>
      <w:r w:rsidRPr="00771BAC">
        <w:rPr>
          <w:rFonts w:ascii="Times New Roman" w:hAnsi="Times New Roman" w:cs="Times New Roman"/>
          <w:sz w:val="24"/>
          <w:szCs w:val="24"/>
        </w:rPr>
        <w:t xml:space="preserve"> after graduation</w:t>
      </w:r>
      <w:r w:rsidRPr="00771BAC">
        <w:rPr>
          <w:rFonts w:ascii="Times New Roman" w:hAnsi="Times New Roman" w:cs="Times New Roman"/>
          <w:bCs/>
          <w:sz w:val="24"/>
          <w:szCs w:val="24"/>
          <w:bdr w:val="none" w:sz="0" w:space="0" w:color="auto" w:frame="1"/>
        </w:rPr>
        <w:t>.</w:t>
      </w:r>
      <w:r w:rsidRPr="00771BAC">
        <w:rPr>
          <w:rStyle w:val="EndnoteReference"/>
          <w:rFonts w:ascii="Times New Roman" w:hAnsi="Times New Roman" w:cs="Times New Roman"/>
          <w:bCs/>
          <w:spacing w:val="-14"/>
          <w:kern w:val="36"/>
          <w:sz w:val="24"/>
          <w:szCs w:val="24"/>
        </w:rPr>
        <w:t xml:space="preserve"> </w:t>
      </w:r>
      <w:r w:rsidRPr="00771BAC">
        <w:rPr>
          <w:rFonts w:ascii="Times New Roman" w:hAnsi="Times New Roman" w:cs="Times New Roman"/>
          <w:bCs/>
          <w:spacing w:val="-14"/>
          <w:kern w:val="36"/>
          <w:sz w:val="24"/>
          <w:szCs w:val="24"/>
        </w:rPr>
        <w:t xml:space="preserve"> </w:t>
      </w:r>
      <w:r>
        <w:rPr>
          <w:rFonts w:ascii="Times New Roman" w:hAnsi="Times New Roman" w:cs="Times New Roman"/>
          <w:bCs/>
          <w:spacing w:val="-14"/>
          <w:kern w:val="36"/>
          <w:sz w:val="24"/>
          <w:szCs w:val="24"/>
        </w:rPr>
        <w:t>And p</w:t>
      </w:r>
      <w:r w:rsidRPr="00771BAC">
        <w:rPr>
          <w:rFonts w:ascii="Times New Roman" w:hAnsi="Times New Roman" w:cs="Times New Roman"/>
          <w:bCs/>
          <w:spacing w:val="-14"/>
          <w:kern w:val="36"/>
          <w:sz w:val="24"/>
          <w:szCs w:val="24"/>
        </w:rPr>
        <w:t>ostgraduate</w:t>
      </w:r>
      <w:r>
        <w:rPr>
          <w:rFonts w:ascii="Times New Roman" w:hAnsi="Times New Roman" w:cs="Times New Roman"/>
          <w:bCs/>
          <w:spacing w:val="-14"/>
          <w:kern w:val="36"/>
          <w:sz w:val="24"/>
          <w:szCs w:val="24"/>
        </w:rPr>
        <w:t xml:space="preserve"> continued medical </w:t>
      </w:r>
      <w:r w:rsidRPr="00771BAC">
        <w:rPr>
          <w:rFonts w:ascii="Times New Roman" w:hAnsi="Times New Roman" w:cs="Times New Roman"/>
          <w:bCs/>
          <w:spacing w:val="-14"/>
          <w:kern w:val="36"/>
          <w:sz w:val="24"/>
          <w:szCs w:val="24"/>
        </w:rPr>
        <w:t xml:space="preserve">education of clinicians on pain management is paramount .  </w:t>
      </w:r>
      <w:r>
        <w:rPr>
          <w:rFonts w:ascii="Times New Roman" w:hAnsi="Times New Roman" w:cs="Times New Roman"/>
          <w:sz w:val="24"/>
          <w:szCs w:val="24"/>
        </w:rPr>
        <w:t>Both the Oklahoma Medical Board (OMB) and the OSMA also provide timely continuing pain management educational programs. The OMB is an excellent resource for legal and medical guideline information about pain management.</w:t>
      </w:r>
      <w:r>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w:t>
      </w:r>
    </w:p>
    <w:sectPr w:rsidR="002F21B0" w:rsidRPr="00336ACD" w:rsidSect="008B0A46">
      <w:footerReference w:type="default" r:id="rId14"/>
      <w:footnotePr>
        <w:numFmt w:val="chicago"/>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E5" w:rsidRDefault="003565E5" w:rsidP="00D846B9">
      <w:pPr>
        <w:spacing w:after="0" w:line="240" w:lineRule="auto"/>
      </w:pPr>
      <w:r>
        <w:separator/>
      </w:r>
    </w:p>
  </w:endnote>
  <w:endnote w:type="continuationSeparator" w:id="1">
    <w:p w:rsidR="003565E5" w:rsidRDefault="003565E5" w:rsidP="00D846B9">
      <w:pPr>
        <w:spacing w:after="0" w:line="240" w:lineRule="auto"/>
      </w:pPr>
      <w:r>
        <w:continuationSeparator/>
      </w:r>
    </w:p>
  </w:endnote>
  <w:endnote w:id="2">
    <w:p w:rsidR="00A456CB" w:rsidRPr="00A456CB" w:rsidRDefault="00A456CB">
      <w:pPr>
        <w:pStyle w:val="EndnoteText"/>
        <w:rPr>
          <w:rFonts w:ascii="Times New Roman" w:hAnsi="Times New Roman" w:cs="Times New Roman"/>
        </w:rPr>
      </w:pPr>
      <w:r w:rsidRPr="00A456CB">
        <w:rPr>
          <w:rStyle w:val="EndnoteReference"/>
          <w:rFonts w:ascii="Times New Roman" w:hAnsi="Times New Roman" w:cs="Times New Roman"/>
        </w:rPr>
        <w:endnoteRef/>
      </w:r>
      <w:r w:rsidRPr="00A456CB">
        <w:rPr>
          <w:rFonts w:ascii="Times New Roman" w:hAnsi="Times New Roman" w:cs="Times New Roman"/>
        </w:rPr>
        <w:t xml:space="preserve"> https://www.wsj.com/articles/ohio-sues-five-drug-firms-saying-they-fueled-opioid-crisis-1496248317</w:t>
      </w:r>
    </w:p>
  </w:endnote>
  <w:endnote w:id="3">
    <w:p w:rsidR="002F21B0" w:rsidRPr="00DD670F" w:rsidRDefault="002F21B0" w:rsidP="002F21B0">
      <w:pPr>
        <w:pStyle w:val="EndnoteText"/>
        <w:rPr>
          <w:rFonts w:ascii="Times New Roman" w:hAnsi="Times New Roman" w:cs="Times New Roman"/>
        </w:rPr>
      </w:pPr>
      <w:r>
        <w:rPr>
          <w:rStyle w:val="EndnoteReference"/>
        </w:rPr>
        <w:endnoteRef/>
      </w:r>
      <w:r>
        <w:t xml:space="preserve"> </w:t>
      </w:r>
      <w:r w:rsidRPr="007E1789">
        <w:t>https://www.huffingtonpost.com/entry/medical-legal-risks-of-</w:t>
      </w:r>
      <w:r w:rsidRPr="00DD670F">
        <w:rPr>
          <w:rFonts w:ascii="Times New Roman" w:hAnsi="Times New Roman" w:cs="Times New Roman"/>
        </w:rPr>
        <w:t>prescribing-pain-medications_us_59c908cee4b0b7022a646c36</w:t>
      </w:r>
    </w:p>
  </w:endnote>
  <w:endnote w:id="4">
    <w:p w:rsidR="002F21B0" w:rsidRPr="00DD670F" w:rsidRDefault="002F21B0" w:rsidP="002F21B0">
      <w:pPr>
        <w:pStyle w:val="EndnoteText"/>
        <w:rPr>
          <w:rFonts w:ascii="Times New Roman" w:hAnsi="Times New Roman" w:cs="Times New Roman"/>
        </w:rPr>
      </w:pPr>
      <w:r w:rsidRPr="00DD670F">
        <w:rPr>
          <w:rStyle w:val="EndnoteReference"/>
          <w:rFonts w:ascii="Times New Roman" w:hAnsi="Times New Roman" w:cs="Times New Roman"/>
        </w:rPr>
        <w:endnoteRef/>
      </w:r>
      <w:r w:rsidRPr="00DD670F">
        <w:rPr>
          <w:rFonts w:ascii="Times New Roman" w:hAnsi="Times New Roman" w:cs="Times New Roman"/>
        </w:rPr>
        <w:t xml:space="preserve"> </w:t>
      </w:r>
      <w:r w:rsidRPr="00DD670F">
        <w:rPr>
          <w:rFonts w:ascii="Times New Roman" w:eastAsia="Times New Roman" w:hAnsi="Times New Roman" w:cs="Times New Roman"/>
        </w:rPr>
        <w:t>Estate of Henry James v. Hillhaven Corp. In: CVS, North Carolina Supreme Court, 1991:64.</w:t>
      </w:r>
    </w:p>
  </w:endnote>
  <w:endnote w:id="5">
    <w:p w:rsidR="002F21B0" w:rsidRPr="00713065" w:rsidRDefault="002F21B0" w:rsidP="002F21B0">
      <w:pPr>
        <w:pStyle w:val="EndnoteText"/>
        <w:rPr>
          <w:rFonts w:ascii="Times New Roman" w:hAnsi="Times New Roman" w:cs="Times New Roman"/>
        </w:rPr>
      </w:pPr>
      <w:r w:rsidRPr="006A1E07">
        <w:rPr>
          <w:rStyle w:val="EndnoteReference"/>
          <w:rFonts w:ascii="Times New Roman" w:hAnsi="Times New Roman" w:cs="Times New Roman"/>
        </w:rPr>
        <w:endnoteRef/>
      </w:r>
      <w:r w:rsidRPr="006A1E07">
        <w:rPr>
          <w:rFonts w:ascii="Times New Roman" w:hAnsi="Times New Roman" w:cs="Times New Roman"/>
        </w:rPr>
        <w:t xml:space="preserve"> </w:t>
      </w:r>
      <w:r w:rsidRPr="00713065">
        <w:rPr>
          <w:rFonts w:ascii="Times New Roman" w:eastAsia="Times New Roman" w:hAnsi="Times New Roman" w:cs="Times New Roman"/>
        </w:rPr>
        <w:t>Bergman v. Wing Chin, MD and Eden Medical Center. In: California Supreme Court, 1999.</w:t>
      </w:r>
    </w:p>
  </w:endnote>
  <w:endnote w:id="6">
    <w:p w:rsidR="002F21B0" w:rsidRDefault="002F21B0" w:rsidP="002F21B0">
      <w:pPr>
        <w:pStyle w:val="EndnoteText"/>
      </w:pPr>
      <w:r w:rsidRPr="00713065">
        <w:rPr>
          <w:rStyle w:val="EndnoteReference"/>
          <w:rFonts w:ascii="Times New Roman" w:hAnsi="Times New Roman" w:cs="Times New Roman"/>
        </w:rPr>
        <w:endnoteRef/>
      </w:r>
      <w:r w:rsidRPr="00713065">
        <w:rPr>
          <w:rFonts w:ascii="Times New Roman" w:hAnsi="Times New Roman" w:cs="Times New Roman"/>
        </w:rPr>
        <w:t xml:space="preserve"> </w:t>
      </w:r>
      <w:r w:rsidRPr="00713065">
        <w:rPr>
          <w:rFonts w:ascii="Times New Roman" w:eastAsia="Times New Roman" w:hAnsi="Times New Roman" w:cs="Times New Roman"/>
        </w:rPr>
        <w:t>Oregon Board Disciplines Doctor for Not Treating Patients’ Pain. In: The New York Times, 1999.</w:t>
      </w:r>
    </w:p>
  </w:endnote>
  <w:endnote w:id="7">
    <w:p w:rsidR="002F21B0" w:rsidRPr="001900F0" w:rsidRDefault="002F21B0" w:rsidP="002F21B0">
      <w:pPr>
        <w:pStyle w:val="EndnoteText"/>
        <w:rPr>
          <w:rFonts w:ascii="Times New Roman" w:hAnsi="Times New Roman" w:cs="Times New Roman"/>
        </w:rPr>
      </w:pPr>
      <w:r w:rsidRPr="002745B1">
        <w:rPr>
          <w:rStyle w:val="EndnoteReference"/>
          <w:rFonts w:ascii="Times New Roman" w:hAnsi="Times New Roman" w:cs="Times New Roman"/>
        </w:rPr>
        <w:endnoteRef/>
      </w:r>
      <w:r w:rsidRPr="002745B1">
        <w:rPr>
          <w:rFonts w:ascii="Times New Roman" w:hAnsi="Times New Roman" w:cs="Times New Roman"/>
        </w:rPr>
        <w:t xml:space="preserve"> </w:t>
      </w:r>
      <w:r w:rsidRPr="002745B1">
        <w:rPr>
          <w:rFonts w:ascii="Times New Roman" w:eastAsia="Times New Roman" w:hAnsi="Times New Roman" w:cs="Times New Roman"/>
        </w:rPr>
        <w:t xml:space="preserve">Group WSAMDs. Interagency Guideline on Opioid Dosing for Chronic Non cancer Pain. In: Washington State Agency Medical </w:t>
      </w:r>
      <w:r w:rsidRPr="001900F0">
        <w:rPr>
          <w:rFonts w:ascii="Times New Roman" w:eastAsia="Times New Roman" w:hAnsi="Times New Roman" w:cs="Times New Roman"/>
        </w:rPr>
        <w:t>Director’s Group, 2010:55.</w:t>
      </w:r>
    </w:p>
  </w:endnote>
  <w:endnote w:id="8">
    <w:p w:rsidR="002F21B0" w:rsidRPr="001900F0" w:rsidRDefault="002F21B0" w:rsidP="002F21B0">
      <w:pPr>
        <w:pStyle w:val="EndnoteText"/>
        <w:rPr>
          <w:rFonts w:ascii="Times New Roman" w:hAnsi="Times New Roman" w:cs="Times New Roman"/>
        </w:rPr>
      </w:pPr>
      <w:r w:rsidRPr="001900F0">
        <w:rPr>
          <w:rStyle w:val="EndnoteReference"/>
          <w:rFonts w:ascii="Times New Roman" w:hAnsi="Times New Roman" w:cs="Times New Roman"/>
        </w:rPr>
        <w:endnoteRef/>
      </w:r>
      <w:r w:rsidRPr="001900F0">
        <w:rPr>
          <w:rFonts w:ascii="Times New Roman" w:hAnsi="Times New Roman" w:cs="Times New Roman"/>
        </w:rPr>
        <w:t xml:space="preserve"> </w:t>
      </w:r>
      <w:r w:rsidRPr="001900F0">
        <w:rPr>
          <w:rFonts w:ascii="Times New Roman" w:eastAsia="Times New Roman" w:hAnsi="Times New Roman" w:cs="Times New Roman"/>
        </w:rPr>
        <w:t>Sohn DH. Negligence, genuine error, and litigation. Int J Gen Med 2013;6:49-56.</w:t>
      </w:r>
    </w:p>
  </w:endnote>
  <w:endnote w:id="9">
    <w:p w:rsidR="002F21B0" w:rsidRPr="001900F0" w:rsidRDefault="002F21B0" w:rsidP="002F21B0">
      <w:pPr>
        <w:pStyle w:val="EndnoteText"/>
        <w:rPr>
          <w:rFonts w:ascii="Times New Roman" w:hAnsi="Times New Roman" w:cs="Times New Roman"/>
        </w:rPr>
      </w:pPr>
      <w:r w:rsidRPr="001900F0">
        <w:rPr>
          <w:rStyle w:val="EndnoteReference"/>
          <w:rFonts w:ascii="Times New Roman" w:hAnsi="Times New Roman" w:cs="Times New Roman"/>
        </w:rPr>
        <w:endnoteRef/>
      </w:r>
      <w:r w:rsidRPr="001900F0">
        <w:rPr>
          <w:rFonts w:ascii="Times New Roman" w:hAnsi="Times New Roman" w:cs="Times New Roman"/>
        </w:rPr>
        <w:t xml:space="preserve"> </w:t>
      </w:r>
      <w:r w:rsidRPr="001900F0">
        <w:rPr>
          <w:rFonts w:ascii="Times New Roman" w:eastAsia="Times New Roman" w:hAnsi="Times New Roman" w:cs="Times New Roman"/>
        </w:rPr>
        <w:t>Tug Valley Pharmacy et al v All Plaintiffs. In: LEXIS, West Virginia Court of Appeals, 2015.</w:t>
      </w:r>
    </w:p>
  </w:endnote>
  <w:endnote w:id="10">
    <w:p w:rsidR="002F21B0" w:rsidRPr="00B44007" w:rsidRDefault="002F21B0" w:rsidP="002F21B0">
      <w:pPr>
        <w:pStyle w:val="EndnoteText"/>
        <w:rPr>
          <w:rFonts w:ascii="Times New Roman" w:hAnsi="Times New Roman" w:cs="Times New Roman"/>
        </w:rPr>
      </w:pPr>
      <w:r w:rsidRPr="001900F0">
        <w:rPr>
          <w:rStyle w:val="EndnoteReference"/>
          <w:rFonts w:ascii="Times New Roman" w:hAnsi="Times New Roman" w:cs="Times New Roman"/>
        </w:rPr>
        <w:endnoteRef/>
      </w:r>
      <w:r w:rsidRPr="001900F0">
        <w:rPr>
          <w:rFonts w:ascii="Times New Roman" w:hAnsi="Times New Roman" w:cs="Times New Roman"/>
        </w:rPr>
        <w:t xml:space="preserve"> </w:t>
      </w:r>
      <w:r w:rsidRPr="00B44007">
        <w:rPr>
          <w:rFonts w:ascii="Times New Roman" w:eastAsia="Times New Roman" w:hAnsi="Times New Roman" w:cs="Times New Roman"/>
        </w:rPr>
        <w:t>Physician liability: When an overdose brings a lawsuit. In: amendnews.com, American Medical Association, 2013.</w:t>
      </w:r>
    </w:p>
  </w:endnote>
  <w:endnote w:id="11">
    <w:p w:rsidR="002F21B0" w:rsidRDefault="002F21B0" w:rsidP="002F21B0">
      <w:pPr>
        <w:pStyle w:val="EndnoteText"/>
      </w:pPr>
      <w:r w:rsidRPr="00B44007">
        <w:rPr>
          <w:rStyle w:val="EndnoteReference"/>
          <w:rFonts w:ascii="Times New Roman" w:hAnsi="Times New Roman" w:cs="Times New Roman"/>
        </w:rPr>
        <w:endnoteRef/>
      </w:r>
      <w:r w:rsidRPr="00B44007">
        <w:rPr>
          <w:rFonts w:ascii="Times New Roman" w:hAnsi="Times New Roman" w:cs="Times New Roman"/>
        </w:rPr>
        <w:t xml:space="preserve"> </w:t>
      </w:r>
      <w:r w:rsidRPr="00B44007">
        <w:rPr>
          <w:rFonts w:ascii="Times New Roman" w:eastAsia="Times New Roman" w:hAnsi="Times New Roman" w:cs="Times New Roman"/>
        </w:rPr>
        <w:t>Coombes v. Florio. In: Massachusetts, Supreme Judicial Court of Massachusetts, Norfolk, 2007.</w:t>
      </w:r>
    </w:p>
  </w:endnote>
  <w:endnote w:id="12">
    <w:p w:rsidR="002F21B0" w:rsidRPr="008A38FA" w:rsidRDefault="002F21B0" w:rsidP="002F21B0">
      <w:pPr>
        <w:pStyle w:val="EndnoteText"/>
        <w:rPr>
          <w:rFonts w:ascii="Times New Roman" w:hAnsi="Times New Roman" w:cs="Times New Roman"/>
        </w:rPr>
      </w:pPr>
      <w:r w:rsidRPr="001900F0">
        <w:rPr>
          <w:rStyle w:val="EndnoteReference"/>
          <w:rFonts w:ascii="Times New Roman" w:hAnsi="Times New Roman" w:cs="Times New Roman"/>
        </w:rPr>
        <w:endnoteRef/>
      </w:r>
      <w:r w:rsidRPr="001900F0">
        <w:rPr>
          <w:rFonts w:ascii="Times New Roman" w:hAnsi="Times New Roman" w:cs="Times New Roman"/>
        </w:rPr>
        <w:t xml:space="preserve"> </w:t>
      </w:r>
      <w:r w:rsidRPr="001900F0">
        <w:rPr>
          <w:rFonts w:ascii="Times New Roman" w:eastAsia="Times New Roman" w:hAnsi="Times New Roman" w:cs="Times New Roman"/>
        </w:rPr>
        <w:t>Cases Against Doctors. In: U.S. Department</w:t>
      </w:r>
      <w:r w:rsidRPr="00FB080B">
        <w:rPr>
          <w:rFonts w:ascii="Times New Roman" w:eastAsia="Times New Roman" w:hAnsi="Times New Roman" w:cs="Times New Roman"/>
        </w:rPr>
        <w:t xml:space="preserve"> of Justice</w:t>
      </w:r>
      <w:r w:rsidRPr="002745B1">
        <w:rPr>
          <w:rFonts w:ascii="Times New Roman" w:eastAsia="Times New Roman" w:hAnsi="Times New Roman" w:cs="Times New Roman"/>
        </w:rPr>
        <w:t xml:space="preserve"> DEA, ed. U.S. Department of Justice, Drug Enforcement Administration., 2016:101.</w:t>
      </w:r>
    </w:p>
  </w:endnote>
  <w:endnote w:id="13">
    <w:p w:rsidR="002F21B0" w:rsidRPr="00C10DCB" w:rsidRDefault="002F21B0" w:rsidP="002F21B0">
      <w:pPr>
        <w:pStyle w:val="EndnoteText"/>
        <w:rPr>
          <w:rFonts w:ascii="Times New Roman" w:hAnsi="Times New Roman" w:cs="Times New Roman"/>
        </w:rPr>
      </w:pPr>
      <w:r w:rsidRPr="008A38FA">
        <w:rPr>
          <w:rStyle w:val="EndnoteReference"/>
          <w:rFonts w:ascii="Times New Roman" w:hAnsi="Times New Roman" w:cs="Times New Roman"/>
        </w:rPr>
        <w:endnoteRef/>
      </w:r>
      <w:r w:rsidRPr="008A38FA">
        <w:rPr>
          <w:rFonts w:ascii="Times New Roman" w:hAnsi="Times New Roman" w:cs="Times New Roman"/>
        </w:rPr>
        <w:t xml:space="preserve"> </w:t>
      </w:r>
      <w:r w:rsidRPr="008A38FA">
        <w:rPr>
          <w:rFonts w:ascii="Times New Roman" w:eastAsia="Times New Roman" w:hAnsi="Times New Roman" w:cs="Times New Roman"/>
        </w:rPr>
        <w:t>Gerber M, Girion L</w:t>
      </w:r>
      <w:r w:rsidRPr="00C10DCB">
        <w:rPr>
          <w:rFonts w:ascii="Times New Roman" w:eastAsia="Times New Roman" w:hAnsi="Times New Roman" w:cs="Times New Roman"/>
        </w:rPr>
        <w:t>, Queally J. California doctor convicted of murder in overdose deaths of patients. In: Los Angeles Times, Los Angeles: Los Angeles Times, 2015.</w:t>
      </w:r>
    </w:p>
  </w:endnote>
  <w:endnote w:id="14">
    <w:p w:rsidR="002F21B0" w:rsidRPr="00C10DCB" w:rsidRDefault="002F21B0" w:rsidP="002F21B0">
      <w:pPr>
        <w:pStyle w:val="EndnoteText"/>
        <w:rPr>
          <w:rFonts w:ascii="Times New Roman" w:hAnsi="Times New Roman" w:cs="Times New Roman"/>
        </w:rPr>
      </w:pPr>
      <w:r w:rsidRPr="00C10DCB">
        <w:rPr>
          <w:rStyle w:val="EndnoteReference"/>
          <w:rFonts w:ascii="Times New Roman" w:hAnsi="Times New Roman" w:cs="Times New Roman"/>
        </w:rPr>
        <w:endnoteRef/>
      </w:r>
      <w:r w:rsidRPr="00C10DCB">
        <w:rPr>
          <w:rFonts w:ascii="Times New Roman" w:hAnsi="Times New Roman" w:cs="Times New Roman"/>
        </w:rPr>
        <w:t xml:space="preserve"> </w:t>
      </w:r>
      <w:r w:rsidRPr="00C10DCB">
        <w:rPr>
          <w:rFonts w:ascii="Times New Roman" w:eastAsia="Times New Roman" w:hAnsi="Times New Roman" w:cs="Times New Roman"/>
        </w:rPr>
        <w:t xml:space="preserve">Officer PI. DEA Announces Largest-Ever Prescription Drug Operation. 2015. Available from: </w:t>
      </w:r>
      <w:hyperlink r:id="rId1" w:tgtFrame="_blank" w:history="1">
        <w:r w:rsidRPr="00C10DCB">
          <w:rPr>
            <w:rFonts w:ascii="Times New Roman" w:eastAsia="Times New Roman" w:hAnsi="Times New Roman" w:cs="Times New Roman"/>
          </w:rPr>
          <w:t>https://www.dea.gov/divisions/no/2015/no052015.shtml</w:t>
        </w:r>
      </w:hyperlink>
      <w:r w:rsidRPr="00C10DCB">
        <w:rPr>
          <w:rFonts w:ascii="Times New Roman" w:eastAsia="Times New Roman" w:hAnsi="Times New Roman" w:cs="Times New Roman"/>
        </w:rPr>
        <w:t>. 2016.</w:t>
      </w:r>
    </w:p>
  </w:endnote>
  <w:endnote w:id="15">
    <w:p w:rsidR="002F21B0" w:rsidRPr="00C10DCB" w:rsidRDefault="002F21B0" w:rsidP="002F21B0">
      <w:pPr>
        <w:pStyle w:val="EndnoteText"/>
        <w:rPr>
          <w:rFonts w:ascii="Times New Roman" w:hAnsi="Times New Roman" w:cs="Times New Roman"/>
        </w:rPr>
      </w:pPr>
      <w:r w:rsidRPr="00C10DCB">
        <w:rPr>
          <w:rStyle w:val="EndnoteReference"/>
          <w:rFonts w:ascii="Times New Roman" w:hAnsi="Times New Roman" w:cs="Times New Roman"/>
        </w:rPr>
        <w:endnoteRef/>
      </w:r>
      <w:r w:rsidRPr="00C10DCB">
        <w:rPr>
          <w:rFonts w:ascii="Times New Roman" w:hAnsi="Times New Roman" w:cs="Times New Roman"/>
        </w:rPr>
        <w:t xml:space="preserve"> </w:t>
      </w:r>
      <w:r w:rsidRPr="00C10DCB">
        <w:rPr>
          <w:rFonts w:ascii="Times New Roman" w:eastAsia="Times New Roman" w:hAnsi="Times New Roman" w:cs="Times New Roman"/>
        </w:rPr>
        <w:t>Rose A. Delco doc convicted of 99 drug counts in pill mill case. In: Delaware County Daily Times, Delco County Daily Times.</w:t>
      </w:r>
    </w:p>
  </w:endnote>
  <w:endnote w:id="16">
    <w:p w:rsidR="002F21B0" w:rsidRDefault="002F21B0" w:rsidP="002F21B0">
      <w:pPr>
        <w:pStyle w:val="EndnoteText"/>
      </w:pPr>
      <w:r w:rsidRPr="00C10DCB">
        <w:rPr>
          <w:rStyle w:val="EndnoteReference"/>
          <w:rFonts w:ascii="Times New Roman" w:hAnsi="Times New Roman" w:cs="Times New Roman"/>
        </w:rPr>
        <w:endnoteRef/>
      </w:r>
      <w:r w:rsidRPr="00C10DCB">
        <w:rPr>
          <w:rFonts w:ascii="Times New Roman" w:hAnsi="Times New Roman" w:cs="Times New Roman"/>
        </w:rPr>
        <w:t xml:space="preserve"> </w:t>
      </w:r>
      <w:r w:rsidRPr="00C10DCB">
        <w:rPr>
          <w:rFonts w:ascii="Times New Roman" w:eastAsia="Times New Roman" w:hAnsi="Times New Roman" w:cs="Times New Roman"/>
        </w:rPr>
        <w:t>Kolnick v. Board of Medical Quality Assurance. In: California Court of Appeals, 1980.</w:t>
      </w:r>
    </w:p>
  </w:endnote>
  <w:endnote w:id="17">
    <w:p w:rsidR="002F21B0" w:rsidRDefault="002F21B0" w:rsidP="002F21B0">
      <w:pPr>
        <w:pStyle w:val="EndnoteText"/>
      </w:pPr>
      <w:r>
        <w:rPr>
          <w:rStyle w:val="EndnoteReference"/>
        </w:rPr>
        <w:endnoteRef/>
      </w:r>
      <w:r>
        <w:t xml:space="preserve"> </w:t>
      </w:r>
      <w:r w:rsidRPr="00560707">
        <w:t>https://www.samhsa.gov/data/sites/default/files/NSDUH-FFR1-2016/NSDUH-FFR1-2016.htm#summary</w:t>
      </w:r>
    </w:p>
  </w:endnote>
  <w:endnote w:id="18">
    <w:p w:rsidR="002F21B0" w:rsidRDefault="002F21B0" w:rsidP="002F21B0">
      <w:pPr>
        <w:pStyle w:val="EndnoteText"/>
      </w:pPr>
      <w:r>
        <w:rPr>
          <w:rStyle w:val="EndnoteReference"/>
        </w:rPr>
        <w:endnoteRef/>
      </w:r>
      <w:r>
        <w:t xml:space="preserve"> </w:t>
      </w:r>
      <w:r w:rsidRPr="00400564">
        <w:t>https://www.ok.gov/obndd/Prescription_Monitoring_Program/PMP_Mandatory_Check.html</w:t>
      </w:r>
    </w:p>
  </w:endnote>
  <w:endnote w:id="19">
    <w:p w:rsidR="002F21B0" w:rsidRDefault="002F21B0" w:rsidP="002F21B0">
      <w:pPr>
        <w:pStyle w:val="EndnoteText"/>
      </w:pPr>
      <w:r>
        <w:rPr>
          <w:rStyle w:val="EndnoteReference"/>
        </w:rPr>
        <w:endnoteRef/>
      </w:r>
      <w:r>
        <w:t xml:space="preserve"> </w:t>
      </w:r>
      <w:r w:rsidRPr="00B8576F">
        <w:t>http://www.namsdl.org/library/8C2F8F5B-F426-FC5F-226056040DF15FD6/</w:t>
      </w:r>
    </w:p>
  </w:endnote>
  <w:endnote w:id="20">
    <w:p w:rsidR="002F21B0" w:rsidRDefault="002F21B0" w:rsidP="002F21B0">
      <w:pPr>
        <w:pStyle w:val="EndnoteText"/>
      </w:pPr>
      <w:r>
        <w:rPr>
          <w:rStyle w:val="EndnoteReference"/>
        </w:rPr>
        <w:endnoteRef/>
      </w:r>
      <w:r>
        <w:t xml:space="preserve"> </w:t>
      </w:r>
      <w:r w:rsidRPr="00AB076A">
        <w:t>https://www.cdc.gov/drugoverdose/prescribing/guideline.html</w:t>
      </w:r>
    </w:p>
  </w:endnote>
  <w:endnote w:id="21">
    <w:p w:rsidR="002F21B0" w:rsidRDefault="002F21B0" w:rsidP="002F21B0">
      <w:pPr>
        <w:pStyle w:val="EndnoteText"/>
      </w:pPr>
      <w:r>
        <w:rPr>
          <w:rStyle w:val="EndnoteReference"/>
        </w:rPr>
        <w:endnoteRef/>
      </w:r>
      <w:r>
        <w:t xml:space="preserve"> </w:t>
      </w:r>
      <w:r w:rsidRPr="00530FD1">
        <w:t>https://store.samhsa.gov/product/Opioid-Overdose-Prevention-Toolkit/SMA18-4742</w:t>
      </w:r>
    </w:p>
  </w:endnote>
  <w:endnote w:id="22">
    <w:p w:rsidR="002F21B0" w:rsidRDefault="002F21B0" w:rsidP="002F21B0">
      <w:pPr>
        <w:pStyle w:val="EndnoteText"/>
      </w:pPr>
      <w:r>
        <w:rPr>
          <w:rStyle w:val="EndnoteReference"/>
        </w:rPr>
        <w:endnoteRef/>
      </w:r>
      <w:r>
        <w:t xml:space="preserve"> </w:t>
      </w:r>
      <w:r w:rsidRPr="00681410">
        <w:t>Opioid Overdose Prevention Toolkithttps://store.samhsa.gov/product/Opioid-Overdose-Prevention-Toolkit/SMA18-4742</w:t>
      </w:r>
    </w:p>
  </w:endnote>
  <w:endnote w:id="23">
    <w:p w:rsidR="002F21B0" w:rsidRDefault="002F21B0" w:rsidP="002F21B0">
      <w:pPr>
        <w:pStyle w:val="EndnoteText"/>
      </w:pPr>
      <w:r>
        <w:rPr>
          <w:rStyle w:val="EndnoteReference"/>
        </w:rPr>
        <w:endnoteRef/>
      </w:r>
      <w:r>
        <w:t xml:space="preserve"> </w:t>
      </w:r>
      <w:r w:rsidRPr="00490F87">
        <w:t>https://www.samhsa.gov/prevention-week</w:t>
      </w:r>
    </w:p>
  </w:endnote>
  <w:endnote w:id="24">
    <w:p w:rsidR="002F21B0" w:rsidRDefault="002F21B0" w:rsidP="002F21B0">
      <w:pPr>
        <w:pStyle w:val="EndnoteText"/>
      </w:pPr>
      <w:r>
        <w:rPr>
          <w:rStyle w:val="EndnoteReference"/>
        </w:rPr>
        <w:endnoteRef/>
      </w:r>
      <w:r>
        <w:t xml:space="preserve"> </w:t>
      </w:r>
      <w:r w:rsidRPr="001F76A0">
        <w:t>https://www.fda.gov/AboutFDA/Transparency/Basics/ucm325201.htm</w:t>
      </w:r>
    </w:p>
  </w:endnote>
  <w:endnote w:id="25">
    <w:p w:rsidR="002F21B0" w:rsidRDefault="002F21B0" w:rsidP="002F21B0">
      <w:pPr>
        <w:pStyle w:val="EndnoteText"/>
      </w:pPr>
      <w:r>
        <w:rPr>
          <w:rStyle w:val="EndnoteReference"/>
        </w:rPr>
        <w:endnoteRef/>
      </w:r>
      <w:r>
        <w:t xml:space="preserve"> </w:t>
      </w:r>
      <w:r w:rsidRPr="00D033A6">
        <w:t>https://www.accessdata.fda.gov/scripts/cder/rems/index.cfm</w:t>
      </w:r>
    </w:p>
  </w:endnote>
  <w:endnote w:id="26">
    <w:p w:rsidR="002F21B0" w:rsidRDefault="002F21B0" w:rsidP="002F21B0">
      <w:pPr>
        <w:pStyle w:val="EndnoteText"/>
      </w:pPr>
      <w:r>
        <w:rPr>
          <w:rStyle w:val="EndnoteReference"/>
        </w:rPr>
        <w:endnoteRef/>
      </w:r>
      <w:r w:rsidRPr="00B824EC">
        <w:t>https://ok.gov/odmhsas/Substance_Abuse/Oklahoma_Drug_and_Mental_Health_Courts/Adult_Drug_Court/index.html</w:t>
      </w:r>
    </w:p>
  </w:endnote>
  <w:endnote w:id="27">
    <w:p w:rsidR="002F21B0" w:rsidRDefault="002F21B0" w:rsidP="002F21B0">
      <w:pPr>
        <w:pStyle w:val="EndnoteText"/>
      </w:pPr>
      <w:r>
        <w:rPr>
          <w:rStyle w:val="EndnoteReference"/>
        </w:rPr>
        <w:endnoteRef/>
      </w:r>
      <w:r>
        <w:t xml:space="preserve"> </w:t>
      </w:r>
      <w:r w:rsidRPr="00702093">
        <w:t>http://www.foxnews.com/opinion/2018/07/07/dr-marc-siegel-opioid-crisis-has-solution-here-it-is.html</w:t>
      </w:r>
    </w:p>
  </w:endnote>
  <w:endnote w:id="28">
    <w:p w:rsidR="002F21B0" w:rsidRDefault="002F21B0" w:rsidP="002F21B0">
      <w:pPr>
        <w:pStyle w:val="EndnoteText"/>
      </w:pPr>
      <w:r>
        <w:rPr>
          <w:rStyle w:val="EndnoteReference"/>
        </w:rPr>
        <w:endnoteRef/>
      </w:r>
      <w:r>
        <w:t xml:space="preserve"> </w:t>
      </w:r>
      <w:r w:rsidRPr="005C6764">
        <w:t>http://www.okmedicalboard.org/</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078308"/>
      <w:docPartObj>
        <w:docPartGallery w:val="Page Numbers (Bottom of Page)"/>
        <w:docPartUnique/>
      </w:docPartObj>
    </w:sdtPr>
    <w:sdtContent>
      <w:p w:rsidR="00D846B9" w:rsidRDefault="001A05D9">
        <w:pPr>
          <w:pStyle w:val="Footer"/>
          <w:jc w:val="center"/>
        </w:pPr>
        <w:fldSimple w:instr=" PAGE   \* MERGEFORMAT ">
          <w:r w:rsidR="003565E5">
            <w:rPr>
              <w:noProof/>
            </w:rPr>
            <w:t>1</w:t>
          </w:r>
        </w:fldSimple>
      </w:p>
    </w:sdtContent>
  </w:sdt>
  <w:p w:rsidR="00D846B9" w:rsidRDefault="00D84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E5" w:rsidRDefault="003565E5" w:rsidP="00D846B9">
      <w:pPr>
        <w:spacing w:after="0" w:line="240" w:lineRule="auto"/>
      </w:pPr>
      <w:r>
        <w:separator/>
      </w:r>
    </w:p>
  </w:footnote>
  <w:footnote w:type="continuationSeparator" w:id="1">
    <w:p w:rsidR="003565E5" w:rsidRDefault="003565E5" w:rsidP="00D846B9">
      <w:pPr>
        <w:spacing w:after="0" w:line="240" w:lineRule="auto"/>
      </w:pPr>
      <w:r>
        <w:continuationSeparator/>
      </w:r>
    </w:p>
  </w:footnote>
  <w:footnote w:id="2">
    <w:p w:rsidR="0049769A" w:rsidRPr="00B824EC" w:rsidRDefault="0049769A" w:rsidP="0049769A">
      <w:pPr>
        <w:spacing w:after="0" w:line="240" w:lineRule="auto"/>
        <w:rPr>
          <w:rFonts w:ascii="Times New Roman" w:eastAsia="Times New Roman" w:hAnsi="Times New Roman" w:cs="Times New Roman"/>
          <w:color w:val="222222"/>
          <w:sz w:val="20"/>
          <w:szCs w:val="20"/>
        </w:rPr>
      </w:pPr>
      <w:r>
        <w:rPr>
          <w:rStyle w:val="FootnoteReference"/>
        </w:rPr>
        <w:footnoteRef/>
      </w:r>
      <w:r>
        <w:t xml:space="preserve"> </w:t>
      </w:r>
      <w:r w:rsidRPr="00B824EC">
        <w:rPr>
          <w:rFonts w:ascii="Times New Roman" w:hAnsi="Times New Roman" w:cs="Times New Roman"/>
          <w:sz w:val="20"/>
          <w:szCs w:val="20"/>
        </w:rPr>
        <w:t>Physician-Attorney</w:t>
      </w:r>
      <w:r>
        <w:rPr>
          <w:rFonts w:ascii="Times New Roman" w:hAnsi="Times New Roman" w:cs="Times New Roman"/>
          <w:sz w:val="20"/>
          <w:szCs w:val="20"/>
        </w:rPr>
        <w:t>;</w:t>
      </w:r>
      <w:r w:rsidRPr="00B824EC">
        <w:rPr>
          <w:rFonts w:ascii="Times New Roman" w:hAnsi="Times New Roman" w:cs="Times New Roman"/>
          <w:sz w:val="20"/>
          <w:szCs w:val="20"/>
        </w:rPr>
        <w:t xml:space="preserve"> </w:t>
      </w:r>
      <w:r w:rsidRPr="00B824EC">
        <w:rPr>
          <w:rFonts w:ascii="Times New Roman" w:eastAsia="Times New Roman" w:hAnsi="Times New Roman" w:cs="Times New Roman"/>
          <w:color w:val="222222"/>
          <w:sz w:val="20"/>
          <w:szCs w:val="20"/>
        </w:rPr>
        <w:t>Executive Director, Diplomate and Past Chairman, A</w:t>
      </w:r>
      <w:r>
        <w:rPr>
          <w:rFonts w:ascii="Times New Roman" w:eastAsia="Times New Roman" w:hAnsi="Times New Roman" w:cs="Times New Roman"/>
          <w:color w:val="222222"/>
          <w:sz w:val="20"/>
          <w:szCs w:val="20"/>
        </w:rPr>
        <w:t>merican Board of Legal Medicine;</w:t>
      </w:r>
      <w:r w:rsidRPr="00B824EC">
        <w:rPr>
          <w:rFonts w:ascii="Times New Roman" w:eastAsia="Times New Roman" w:hAnsi="Times New Roman" w:cs="Times New Roman"/>
          <w:color w:val="222222"/>
          <w:sz w:val="20"/>
          <w:szCs w:val="20"/>
        </w:rPr>
        <w:t xml:space="preserve"> Vice President</w:t>
      </w:r>
      <w:r>
        <w:rPr>
          <w:rFonts w:ascii="Times New Roman" w:eastAsia="Times New Roman" w:hAnsi="Times New Roman" w:cs="Times New Roman"/>
          <w:color w:val="222222"/>
          <w:sz w:val="20"/>
          <w:szCs w:val="20"/>
        </w:rPr>
        <w:t xml:space="preserve"> and Director of CME</w:t>
      </w:r>
      <w:r w:rsidRPr="00B824EC">
        <w:rPr>
          <w:rFonts w:ascii="Times New Roman" w:eastAsia="Times New Roman" w:hAnsi="Times New Roman" w:cs="Times New Roman"/>
          <w:color w:val="222222"/>
          <w:sz w:val="20"/>
          <w:szCs w:val="20"/>
        </w:rPr>
        <w:t>, W</w:t>
      </w:r>
      <w:r>
        <w:rPr>
          <w:rFonts w:ascii="Times New Roman" w:eastAsia="Times New Roman" w:hAnsi="Times New Roman" w:cs="Times New Roman"/>
          <w:color w:val="222222"/>
          <w:sz w:val="20"/>
          <w:szCs w:val="20"/>
        </w:rPr>
        <w:t>estern Institute of Legal Medicine</w:t>
      </w:r>
      <w:r w:rsidRPr="00B824EC">
        <w:rPr>
          <w:rFonts w:ascii="Times New Roman" w:eastAsia="Times New Roman" w:hAnsi="Times New Roman" w:cs="Times New Roman"/>
          <w:color w:val="222222"/>
          <w:sz w:val="20"/>
          <w:szCs w:val="20"/>
        </w:rPr>
        <w:t>, California</w:t>
      </w:r>
      <w:r>
        <w:rPr>
          <w:rFonts w:ascii="Times New Roman" w:eastAsia="Times New Roman" w:hAnsi="Times New Roman" w:cs="Times New Roman"/>
          <w:color w:val="222222"/>
          <w:sz w:val="20"/>
          <w:szCs w:val="20"/>
        </w:rPr>
        <w:t xml:space="preserve">; </w:t>
      </w:r>
      <w:r w:rsidRPr="00B824EC">
        <w:rPr>
          <w:rFonts w:ascii="Times New Roman" w:eastAsia="Times New Roman" w:hAnsi="Times New Roman" w:cs="Times New Roman"/>
          <w:color w:val="222222"/>
          <w:sz w:val="20"/>
          <w:szCs w:val="20"/>
        </w:rPr>
        <w:t>Fellow and Past President, A</w:t>
      </w:r>
      <w:r>
        <w:rPr>
          <w:rFonts w:ascii="Times New Roman" w:eastAsia="Times New Roman" w:hAnsi="Times New Roman" w:cs="Times New Roman"/>
          <w:color w:val="222222"/>
          <w:sz w:val="20"/>
          <w:szCs w:val="20"/>
        </w:rPr>
        <w:t xml:space="preserve">merican College of Legal Medicine; and </w:t>
      </w:r>
      <w:r w:rsidRPr="00B824EC">
        <w:rPr>
          <w:rFonts w:ascii="Times New Roman" w:eastAsia="Times New Roman" w:hAnsi="Times New Roman" w:cs="Times New Roman"/>
          <w:color w:val="222222"/>
          <w:sz w:val="20"/>
          <w:szCs w:val="20"/>
        </w:rPr>
        <w:t>Adjunct Professor, Medical Education, OUHSC</w:t>
      </w:r>
      <w:r>
        <w:rPr>
          <w:rFonts w:ascii="Times New Roman" w:eastAsia="Times New Roman" w:hAnsi="Times New Roman" w:cs="Times New Roman"/>
          <w:color w:val="222222"/>
          <w:sz w:val="20"/>
          <w:szCs w:val="20"/>
        </w:rPr>
        <w:t>.</w:t>
      </w:r>
    </w:p>
    <w:p w:rsidR="0049769A" w:rsidRPr="00B824EC" w:rsidRDefault="0049769A" w:rsidP="0049769A">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423"/>
    <w:multiLevelType w:val="multilevel"/>
    <w:tmpl w:val="9858D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DFC2BFF"/>
    <w:multiLevelType w:val="hybridMultilevel"/>
    <w:tmpl w:val="28E8D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42221"/>
    <w:multiLevelType w:val="hybridMultilevel"/>
    <w:tmpl w:val="21C295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FC41FE"/>
    <w:multiLevelType w:val="hybridMultilevel"/>
    <w:tmpl w:val="1A6AD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D0969"/>
    <w:multiLevelType w:val="multilevel"/>
    <w:tmpl w:val="5DC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867D2"/>
    <w:multiLevelType w:val="multilevel"/>
    <w:tmpl w:val="9858D6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D0B6BE8"/>
    <w:multiLevelType w:val="multilevel"/>
    <w:tmpl w:val="985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C13B1"/>
    <w:multiLevelType w:val="hybridMultilevel"/>
    <w:tmpl w:val="2600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D710F9"/>
    <w:multiLevelType w:val="hybridMultilevel"/>
    <w:tmpl w:val="CB74A98E"/>
    <w:lvl w:ilvl="0" w:tplc="BC580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C017B"/>
    <w:multiLevelType w:val="hybridMultilevel"/>
    <w:tmpl w:val="FF2E4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3F6314"/>
    <w:multiLevelType w:val="hybridMultilevel"/>
    <w:tmpl w:val="2AE87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10"/>
  </w:num>
  <w:num w:numId="6">
    <w:abstractNumId w:val="9"/>
  </w:num>
  <w:num w:numId="7">
    <w:abstractNumId w:val="6"/>
  </w:num>
  <w:num w:numId="8">
    <w:abstractNumId w:val="2"/>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numFmt w:val="chicago"/>
    <w:footnote w:id="0"/>
    <w:footnote w:id="1"/>
  </w:footnotePr>
  <w:endnotePr>
    <w:numFmt w:val="decimal"/>
    <w:endnote w:id="0"/>
    <w:endnote w:id="1"/>
  </w:endnotePr>
  <w:compat/>
  <w:rsids>
    <w:rsidRoot w:val="00BB51C8"/>
    <w:rsid w:val="00066997"/>
    <w:rsid w:val="0010540D"/>
    <w:rsid w:val="001A05D9"/>
    <w:rsid w:val="0023550C"/>
    <w:rsid w:val="00296220"/>
    <w:rsid w:val="002E6B41"/>
    <w:rsid w:val="002F21B0"/>
    <w:rsid w:val="002F4ED4"/>
    <w:rsid w:val="00336ACD"/>
    <w:rsid w:val="003565E5"/>
    <w:rsid w:val="003F2EC3"/>
    <w:rsid w:val="00416BC7"/>
    <w:rsid w:val="00430CAC"/>
    <w:rsid w:val="0049769A"/>
    <w:rsid w:val="004B1C7F"/>
    <w:rsid w:val="0051347A"/>
    <w:rsid w:val="006855B3"/>
    <w:rsid w:val="00692F46"/>
    <w:rsid w:val="00696B3F"/>
    <w:rsid w:val="006E3009"/>
    <w:rsid w:val="0072518A"/>
    <w:rsid w:val="00734915"/>
    <w:rsid w:val="007857A9"/>
    <w:rsid w:val="007E26B3"/>
    <w:rsid w:val="007F31F9"/>
    <w:rsid w:val="008039BF"/>
    <w:rsid w:val="0088032F"/>
    <w:rsid w:val="00885BC5"/>
    <w:rsid w:val="008B0A46"/>
    <w:rsid w:val="008D3638"/>
    <w:rsid w:val="00915007"/>
    <w:rsid w:val="00960197"/>
    <w:rsid w:val="00970741"/>
    <w:rsid w:val="009C38D3"/>
    <w:rsid w:val="009C451F"/>
    <w:rsid w:val="00A03F99"/>
    <w:rsid w:val="00A120A6"/>
    <w:rsid w:val="00A25D2C"/>
    <w:rsid w:val="00A25E42"/>
    <w:rsid w:val="00A456CB"/>
    <w:rsid w:val="00B73A0D"/>
    <w:rsid w:val="00BB1889"/>
    <w:rsid w:val="00BB51C8"/>
    <w:rsid w:val="00BF060A"/>
    <w:rsid w:val="00CA65EE"/>
    <w:rsid w:val="00D108A9"/>
    <w:rsid w:val="00D25DAD"/>
    <w:rsid w:val="00D63A95"/>
    <w:rsid w:val="00D846B9"/>
    <w:rsid w:val="00DD4A2A"/>
    <w:rsid w:val="00DE4A9C"/>
    <w:rsid w:val="00DE7E2B"/>
    <w:rsid w:val="00E12656"/>
    <w:rsid w:val="00E341C0"/>
    <w:rsid w:val="00E6055C"/>
    <w:rsid w:val="00EA7ADA"/>
    <w:rsid w:val="00EB5DD2"/>
    <w:rsid w:val="00F6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40"/>
  </w:style>
  <w:style w:type="paragraph" w:styleId="Heading1">
    <w:name w:val="heading 1"/>
    <w:basedOn w:val="Normal"/>
    <w:link w:val="Heading1Char"/>
    <w:uiPriority w:val="9"/>
    <w:qFormat/>
    <w:rsid w:val="002F2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ivemedia-captiontext--2wfdf1">
    <w:name w:val="responsivemedia-captiontext--2wfdf1"/>
    <w:basedOn w:val="DefaultParagraphFont"/>
    <w:rsid w:val="00A120A6"/>
    <w:rPr>
      <w:color w:val="666666"/>
    </w:rPr>
  </w:style>
  <w:style w:type="character" w:styleId="Strong">
    <w:name w:val="Strong"/>
    <w:basedOn w:val="DefaultParagraphFont"/>
    <w:uiPriority w:val="22"/>
    <w:qFormat/>
    <w:rsid w:val="00D25DAD"/>
    <w:rPr>
      <w:b/>
      <w:bCs/>
    </w:rPr>
  </w:style>
  <w:style w:type="paragraph" w:styleId="NormalWeb">
    <w:name w:val="Normal (Web)"/>
    <w:basedOn w:val="Normal"/>
    <w:uiPriority w:val="99"/>
    <w:unhideWhenUsed/>
    <w:rsid w:val="002E6B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846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6B9"/>
  </w:style>
  <w:style w:type="paragraph" w:styleId="Footer">
    <w:name w:val="footer"/>
    <w:basedOn w:val="Normal"/>
    <w:link w:val="FooterChar"/>
    <w:uiPriority w:val="99"/>
    <w:unhideWhenUsed/>
    <w:rsid w:val="00D84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B9"/>
  </w:style>
  <w:style w:type="paragraph" w:styleId="ListParagraph">
    <w:name w:val="List Paragraph"/>
    <w:basedOn w:val="Normal"/>
    <w:uiPriority w:val="34"/>
    <w:qFormat/>
    <w:rsid w:val="00DE7E2B"/>
    <w:pPr>
      <w:ind w:left="720"/>
      <w:contextualSpacing/>
    </w:pPr>
  </w:style>
  <w:style w:type="paragraph" w:styleId="EndnoteText">
    <w:name w:val="endnote text"/>
    <w:basedOn w:val="Normal"/>
    <w:link w:val="EndnoteTextChar"/>
    <w:uiPriority w:val="99"/>
    <w:semiHidden/>
    <w:unhideWhenUsed/>
    <w:rsid w:val="006E30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3009"/>
    <w:rPr>
      <w:sz w:val="20"/>
      <w:szCs w:val="20"/>
    </w:rPr>
  </w:style>
  <w:style w:type="character" w:styleId="EndnoteReference">
    <w:name w:val="endnote reference"/>
    <w:basedOn w:val="DefaultParagraphFont"/>
    <w:uiPriority w:val="99"/>
    <w:semiHidden/>
    <w:unhideWhenUsed/>
    <w:rsid w:val="006E3009"/>
    <w:rPr>
      <w:vertAlign w:val="superscript"/>
    </w:rPr>
  </w:style>
  <w:style w:type="character" w:styleId="Emphasis">
    <w:name w:val="Emphasis"/>
    <w:basedOn w:val="DefaultParagraphFont"/>
    <w:uiPriority w:val="20"/>
    <w:qFormat/>
    <w:rsid w:val="006E3009"/>
    <w:rPr>
      <w:i/>
      <w:iCs/>
    </w:rPr>
  </w:style>
  <w:style w:type="character" w:customStyle="1" w:styleId="Heading1Char">
    <w:name w:val="Heading 1 Char"/>
    <w:basedOn w:val="DefaultParagraphFont"/>
    <w:link w:val="Heading1"/>
    <w:uiPriority w:val="9"/>
    <w:rsid w:val="002F21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21B0"/>
    <w:rPr>
      <w:color w:val="0000FF"/>
      <w:u w:val="single"/>
    </w:rPr>
  </w:style>
  <w:style w:type="character" w:customStyle="1" w:styleId="in-the-news-title">
    <w:name w:val="in-the-news-title"/>
    <w:basedOn w:val="DefaultParagraphFont"/>
    <w:rsid w:val="002F21B0"/>
  </w:style>
  <w:style w:type="paragraph" w:styleId="FootnoteText">
    <w:name w:val="footnote text"/>
    <w:basedOn w:val="Normal"/>
    <w:link w:val="FootnoteTextChar"/>
    <w:uiPriority w:val="99"/>
    <w:semiHidden/>
    <w:unhideWhenUsed/>
    <w:rsid w:val="004976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69A"/>
    <w:rPr>
      <w:sz w:val="20"/>
      <w:szCs w:val="20"/>
    </w:rPr>
  </w:style>
  <w:style w:type="character" w:styleId="FootnoteReference">
    <w:name w:val="footnote reference"/>
    <w:basedOn w:val="DefaultParagraphFont"/>
    <w:uiPriority w:val="99"/>
    <w:semiHidden/>
    <w:unhideWhenUsed/>
    <w:rsid w:val="0049769A"/>
    <w:rPr>
      <w:vertAlign w:val="superscript"/>
    </w:rPr>
  </w:style>
</w:styles>
</file>

<file path=word/webSettings.xml><?xml version="1.0" encoding="utf-8"?>
<w:webSettings xmlns:r="http://schemas.openxmlformats.org/officeDocument/2006/relationships" xmlns:w="http://schemas.openxmlformats.org/wordprocessingml/2006/main">
  <w:divs>
    <w:div w:id="347415172">
      <w:bodyDiv w:val="1"/>
      <w:marLeft w:val="0"/>
      <w:marRight w:val="0"/>
      <w:marTop w:val="0"/>
      <w:marBottom w:val="0"/>
      <w:divBdr>
        <w:top w:val="none" w:sz="0" w:space="0" w:color="auto"/>
        <w:left w:val="none" w:sz="0" w:space="0" w:color="auto"/>
        <w:bottom w:val="none" w:sz="0" w:space="0" w:color="auto"/>
        <w:right w:val="none" w:sz="0" w:space="0" w:color="auto"/>
      </w:divBdr>
    </w:div>
    <w:div w:id="1529677030">
      <w:bodyDiv w:val="1"/>
      <w:marLeft w:val="0"/>
      <w:marRight w:val="0"/>
      <w:marTop w:val="0"/>
      <w:marBottom w:val="0"/>
      <w:divBdr>
        <w:top w:val="none" w:sz="0" w:space="0" w:color="auto"/>
        <w:left w:val="none" w:sz="0" w:space="0" w:color="auto"/>
        <w:bottom w:val="none" w:sz="0" w:space="0" w:color="auto"/>
        <w:right w:val="none" w:sz="0" w:space="0" w:color="auto"/>
      </w:divBdr>
      <w:divsChild>
        <w:div w:id="1127705063">
          <w:marLeft w:val="0"/>
          <w:marRight w:val="0"/>
          <w:marTop w:val="0"/>
          <w:marBottom w:val="0"/>
          <w:divBdr>
            <w:top w:val="none" w:sz="0" w:space="0" w:color="auto"/>
            <w:left w:val="none" w:sz="0" w:space="0" w:color="auto"/>
            <w:bottom w:val="none" w:sz="0" w:space="0" w:color="auto"/>
            <w:right w:val="none" w:sz="0" w:space="0" w:color="auto"/>
          </w:divBdr>
          <w:divsChild>
            <w:div w:id="2023968004">
              <w:marLeft w:val="0"/>
              <w:marRight w:val="0"/>
              <w:marTop w:val="0"/>
              <w:marBottom w:val="0"/>
              <w:divBdr>
                <w:top w:val="none" w:sz="0" w:space="0" w:color="auto"/>
                <w:left w:val="none" w:sz="0" w:space="0" w:color="auto"/>
                <w:bottom w:val="none" w:sz="0" w:space="0" w:color="auto"/>
                <w:right w:val="none" w:sz="0" w:space="0" w:color="auto"/>
              </w:divBdr>
              <w:divsChild>
                <w:div w:id="964312812">
                  <w:marLeft w:val="0"/>
                  <w:marRight w:val="0"/>
                  <w:marTop w:val="0"/>
                  <w:marBottom w:val="0"/>
                  <w:divBdr>
                    <w:top w:val="none" w:sz="0" w:space="0" w:color="auto"/>
                    <w:left w:val="none" w:sz="0" w:space="0" w:color="auto"/>
                    <w:bottom w:val="none" w:sz="0" w:space="0" w:color="auto"/>
                    <w:right w:val="none" w:sz="0" w:space="0" w:color="auto"/>
                  </w:divBdr>
                  <w:divsChild>
                    <w:div w:id="19812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re.samhsa.gov/shin/content/SMA18-4742/opioid-use-disorder-facts.pdf" TargetMode="External"/><Relationship Id="rId13" Type="http://schemas.openxmlformats.org/officeDocument/2006/relationships/hyperlink" Target="https://store.samhsa.gov/shin/content/SMA18-4742/SMA18-474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samhsa.gov/shin/content/SMA18-4742/recovering-from-opioid-overdos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amhsa.gov/shin/content/SMA18-4742/safety-advice-for-patients-family-member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samhsa.gov/shin/content/SMA18-4742/information-for-prescribers.pdf" TargetMode="External"/><Relationship Id="rId4" Type="http://schemas.openxmlformats.org/officeDocument/2006/relationships/settings" Target="settings.xml"/><Relationship Id="rId9" Type="http://schemas.openxmlformats.org/officeDocument/2006/relationships/hyperlink" Target="https://store.samhsa.gov/shin/content/SMA18-4742/five-essential-steps-for-first-responders.pdf"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dea.gov/divisions/no/2015/no05201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EABB-33DA-4386-99AC-FBE12BC5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2688</Words>
  <Characters>15326</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The role of clinicians in solving the current opioid crisis is pivotal.  Why? Be</vt:lpstr>
      <vt:lpstr/>
      <vt:lpstr>Solution #1: Utilize the Prescription Drug Monitoring Program (PDMP) </vt:lpstr>
      <vt:lpstr/>
      <vt:lpstr>PDMPs are state-controlled.  As of April 2018, 49 states have PDMPs; Missouri do</vt:lpstr>
      <vt:lpstr/>
      <vt:lpstr>The Oklahoma PDMP (aka PMP) was established in 1990 to monitor Schedules II, III</vt:lpstr>
      <vt:lpstr/>
      <vt:lpstr>As of 2016, eighteen states have authority to share data with other PDMPs, Oklah</vt:lpstr>
      <vt:lpstr>Solution #2 - Implement CDC Guideline for Prescribing Opioids for Chronic Pain </vt:lpstr>
      <vt:lpstr/>
      <vt:lpstr>Solution #3 - Use the Opioid Overdose Prevention Toolkit, published Online  </vt:lpstr>
      <vt:lpstr/>
      <vt:lpstr>In 2018, The Substance Abuse and Mental Health Services Administration (SAMHSA) </vt:lpstr>
      <vt:lpstr>The Journal of the OSMA published the full toolkit document in the 2018 Septembe</vt:lpstr>
      <vt:lpstr/>
      <vt:lpstr>Solution #4 - Know the FDA Risk Evaluation and Mitigation Strategy (REMS).</vt:lpstr>
      <vt:lpstr/>
      <vt:lpstr>The FDA Risk Evaluation and Mitigation Strategy (REMS) was established under the</vt:lpstr>
      <vt:lpstr/>
      <vt:lpstr>Solution #5 - Drug Courts</vt:lpstr>
    </vt:vector>
  </TitlesOfParts>
  <Company>Grizli777</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Computer</dc:creator>
  <cp:lastModifiedBy>Dao Computer</cp:lastModifiedBy>
  <cp:revision>2</cp:revision>
  <cp:lastPrinted>2018-05-27T19:47:00Z</cp:lastPrinted>
  <dcterms:created xsi:type="dcterms:W3CDTF">2018-10-19T22:32:00Z</dcterms:created>
  <dcterms:modified xsi:type="dcterms:W3CDTF">2018-10-19T22:32:00Z</dcterms:modified>
</cp:coreProperties>
</file>